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30AD6" w14:textId="77777777" w:rsidR="00F54A74" w:rsidRPr="005F0A49" w:rsidRDefault="006239EF" w:rsidP="00F54A74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5F0A49">
        <w:rPr>
          <w:rFonts w:eastAsia="Times New Roman" w:cs="Times New Roman"/>
          <w:bCs/>
          <w:sz w:val="24"/>
          <w:szCs w:val="24"/>
          <w:lang w:eastAsia="ru-RU"/>
        </w:rPr>
        <w:t xml:space="preserve">Приложение № 6 </w:t>
      </w:r>
    </w:p>
    <w:p w14:paraId="378829CC" w14:textId="77777777" w:rsidR="00F54A74" w:rsidRPr="005F0A49" w:rsidRDefault="006239EF" w:rsidP="00F54A74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5F0A49">
        <w:rPr>
          <w:rFonts w:eastAsia="Times New Roman" w:cs="Times New Roman"/>
          <w:bCs/>
          <w:sz w:val="24"/>
          <w:szCs w:val="24"/>
          <w:lang w:eastAsia="ru-RU"/>
        </w:rPr>
        <w:t>к приказу</w:t>
      </w:r>
      <w:r w:rsidR="00F54A74" w:rsidRPr="005F0A49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5F0A49">
        <w:rPr>
          <w:rFonts w:eastAsia="Times New Roman" w:cs="Times New Roman"/>
          <w:bCs/>
          <w:sz w:val="24"/>
          <w:szCs w:val="24"/>
          <w:lang w:eastAsia="ru-RU"/>
        </w:rPr>
        <w:t xml:space="preserve">НИЦ «Курчатовский </w:t>
      </w:r>
    </w:p>
    <w:p w14:paraId="716CA643" w14:textId="7DB83F90" w:rsidR="006239EF" w:rsidRPr="005F0A49" w:rsidRDefault="006239EF" w:rsidP="00F54A74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5F0A49">
        <w:rPr>
          <w:rFonts w:eastAsia="Times New Roman" w:cs="Times New Roman"/>
          <w:bCs/>
          <w:sz w:val="24"/>
          <w:szCs w:val="24"/>
          <w:lang w:eastAsia="ru-RU"/>
        </w:rPr>
        <w:t>институт» - ПИЯФ</w:t>
      </w:r>
    </w:p>
    <w:p w14:paraId="70335671" w14:textId="77777777" w:rsidR="006239EF" w:rsidRPr="005F0A49" w:rsidRDefault="006239EF" w:rsidP="00F54A74">
      <w:pPr>
        <w:widowControl w:val="0"/>
        <w:autoSpaceDE w:val="0"/>
        <w:autoSpaceDN w:val="0"/>
        <w:adjustRightInd w:val="0"/>
        <w:ind w:left="10773"/>
        <w:rPr>
          <w:rFonts w:eastAsia="Times New Roman" w:cs="Times New Roman"/>
          <w:bCs/>
          <w:sz w:val="24"/>
          <w:szCs w:val="24"/>
          <w:lang w:eastAsia="ru-RU"/>
        </w:rPr>
      </w:pPr>
      <w:r w:rsidRPr="005F0A49">
        <w:rPr>
          <w:rFonts w:eastAsia="Times New Roman" w:cs="Times New Roman"/>
          <w:bCs/>
          <w:sz w:val="24"/>
          <w:szCs w:val="24"/>
          <w:lang w:eastAsia="ru-RU"/>
        </w:rPr>
        <w:t>от ______________ № ________</w:t>
      </w:r>
    </w:p>
    <w:p w14:paraId="77B30E26" w14:textId="77777777" w:rsidR="006239EF" w:rsidRPr="005F0A49" w:rsidRDefault="006239EF" w:rsidP="00785AC3">
      <w:pPr>
        <w:jc w:val="center"/>
        <w:rPr>
          <w:bCs/>
        </w:rPr>
      </w:pPr>
    </w:p>
    <w:p w14:paraId="30E48E98" w14:textId="226218B4" w:rsidR="00DB5DD9" w:rsidRPr="005F0A49" w:rsidRDefault="006239EF" w:rsidP="00785AC3">
      <w:pPr>
        <w:jc w:val="center"/>
        <w:rPr>
          <w:bCs/>
        </w:rPr>
      </w:pPr>
      <w:r w:rsidRPr="005F0A49">
        <w:rPr>
          <w:bCs/>
        </w:rPr>
        <w:t>Перечень вступительных испытаний при приеме на обучение по филиал</w:t>
      </w:r>
      <w:r w:rsidR="00507429" w:rsidRPr="005F0A49">
        <w:rPr>
          <w:bCs/>
        </w:rPr>
        <w:t>у</w:t>
      </w:r>
      <w:r w:rsidRPr="005F0A49">
        <w:rPr>
          <w:bCs/>
        </w:rPr>
        <w:t xml:space="preserve"> НИЦ «Курчатовский институт» - ПИЯФ </w:t>
      </w:r>
      <w:r w:rsidR="002A5FA4" w:rsidRPr="005F0A49">
        <w:rPr>
          <w:bCs/>
        </w:rPr>
        <w:t>-</w:t>
      </w:r>
      <w:r w:rsidRPr="005F0A49">
        <w:rPr>
          <w:bCs/>
        </w:rPr>
        <w:t xml:space="preserve"> ИХС</w:t>
      </w:r>
      <w:r w:rsidR="00070922" w:rsidRPr="005F0A49">
        <w:rPr>
          <w:rStyle w:val="ab"/>
          <w:bCs/>
        </w:rPr>
        <w:footnoteReference w:id="1"/>
      </w:r>
    </w:p>
    <w:p w14:paraId="19F9CA01" w14:textId="77777777" w:rsidR="006239EF" w:rsidRPr="005F0A49" w:rsidRDefault="006239EF" w:rsidP="00785AC3">
      <w:pPr>
        <w:jc w:val="center"/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866"/>
        <w:gridCol w:w="2014"/>
        <w:gridCol w:w="3019"/>
        <w:gridCol w:w="1703"/>
        <w:gridCol w:w="1580"/>
        <w:gridCol w:w="1629"/>
        <w:gridCol w:w="1789"/>
        <w:gridCol w:w="1753"/>
      </w:tblGrid>
      <w:tr w:rsidR="007A47AF" w:rsidRPr="005F0A49" w14:paraId="674E09D2" w14:textId="77777777" w:rsidTr="007A47AF">
        <w:tc>
          <w:tcPr>
            <w:tcW w:w="1838" w:type="dxa"/>
          </w:tcPr>
          <w:p w14:paraId="4B3F2274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Наименование вступительного испытания</w:t>
            </w:r>
          </w:p>
        </w:tc>
        <w:tc>
          <w:tcPr>
            <w:tcW w:w="1984" w:type="dxa"/>
          </w:tcPr>
          <w:p w14:paraId="50198FAF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2975" w:type="dxa"/>
          </w:tcPr>
          <w:p w14:paraId="7FAA1AB7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 xml:space="preserve">Минимальное </w:t>
            </w:r>
            <w:r w:rsidR="00745E12" w:rsidRPr="005F0A49">
              <w:rPr>
                <w:sz w:val="20"/>
                <w:szCs w:val="20"/>
              </w:rPr>
              <w:br/>
            </w:r>
            <w:r w:rsidRPr="005F0A49">
              <w:rPr>
                <w:sz w:val="20"/>
                <w:szCs w:val="20"/>
              </w:rPr>
              <w:t>количество баллов</w:t>
            </w:r>
          </w:p>
        </w:tc>
        <w:tc>
          <w:tcPr>
            <w:tcW w:w="1678" w:type="dxa"/>
          </w:tcPr>
          <w:p w14:paraId="3BCFDF22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Приоритетность</w:t>
            </w:r>
            <w:r w:rsidR="00685AA1" w:rsidRPr="005F0A49">
              <w:rPr>
                <w:rStyle w:val="ab"/>
                <w:sz w:val="20"/>
                <w:szCs w:val="20"/>
              </w:rPr>
              <w:footnoteReference w:id="2"/>
            </w:r>
            <w:r w:rsidRPr="005F0A49">
              <w:rPr>
                <w:sz w:val="20"/>
                <w:szCs w:val="20"/>
              </w:rPr>
              <w:t xml:space="preserve"> вступительного испытания при ранжировании списков поступающих</w:t>
            </w:r>
          </w:p>
        </w:tc>
        <w:tc>
          <w:tcPr>
            <w:tcW w:w="1557" w:type="dxa"/>
          </w:tcPr>
          <w:p w14:paraId="30AFF08C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Форма проведения вступительного испытания</w:t>
            </w:r>
          </w:p>
        </w:tc>
        <w:tc>
          <w:tcPr>
            <w:tcW w:w="1605" w:type="dxa"/>
          </w:tcPr>
          <w:p w14:paraId="68ABF27D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Язык</w:t>
            </w:r>
            <w:r w:rsidR="004B69C6" w:rsidRPr="005F0A49">
              <w:rPr>
                <w:sz w:val="20"/>
                <w:szCs w:val="20"/>
              </w:rPr>
              <w:t>(</w:t>
            </w:r>
            <w:r w:rsidRPr="005F0A49">
              <w:rPr>
                <w:sz w:val="20"/>
                <w:szCs w:val="20"/>
              </w:rPr>
              <w:t>и</w:t>
            </w:r>
            <w:r w:rsidR="004B69C6" w:rsidRPr="005F0A49">
              <w:rPr>
                <w:sz w:val="20"/>
                <w:szCs w:val="20"/>
              </w:rPr>
              <w:t>)</w:t>
            </w:r>
            <w:r w:rsidRPr="005F0A49">
              <w:rPr>
                <w:sz w:val="20"/>
                <w:szCs w:val="20"/>
              </w:rPr>
              <w:t>, на которых осуществляется сдача вступительного испытания</w:t>
            </w:r>
          </w:p>
        </w:tc>
        <w:tc>
          <w:tcPr>
            <w:tcW w:w="1763" w:type="dxa"/>
          </w:tcPr>
          <w:p w14:paraId="27829821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Программа вступительного испытания</w:t>
            </w:r>
          </w:p>
        </w:tc>
        <w:tc>
          <w:tcPr>
            <w:tcW w:w="1727" w:type="dxa"/>
          </w:tcPr>
          <w:p w14:paraId="5812E0FC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Информация о проведении вступительного испытания очно и (или) с использованием дистанционных технологий</w:t>
            </w:r>
          </w:p>
        </w:tc>
      </w:tr>
      <w:tr w:rsidR="007A47AF" w:rsidRPr="005F0A49" w14:paraId="42C5BC3E" w14:textId="77777777" w:rsidTr="007A47AF">
        <w:tc>
          <w:tcPr>
            <w:tcW w:w="1838" w:type="dxa"/>
            <w:vAlign w:val="center"/>
          </w:tcPr>
          <w:p w14:paraId="37DBBB2B" w14:textId="169D3A53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 xml:space="preserve">Иностранный язык </w:t>
            </w:r>
            <w:r w:rsidRPr="005F0A49">
              <w:rPr>
                <w:bCs/>
                <w:sz w:val="20"/>
                <w:szCs w:val="20"/>
              </w:rPr>
              <w:br/>
              <w:t>(</w:t>
            </w:r>
            <w:r w:rsidR="00766464" w:rsidRPr="005F0A49">
              <w:rPr>
                <w:bCs/>
                <w:sz w:val="20"/>
                <w:szCs w:val="20"/>
              </w:rPr>
              <w:t>а</w:t>
            </w:r>
            <w:r w:rsidRPr="005F0A49">
              <w:rPr>
                <w:bCs/>
                <w:sz w:val="20"/>
                <w:szCs w:val="20"/>
              </w:rPr>
              <w:t>нглийский</w:t>
            </w:r>
            <w:r w:rsidR="007A47AF" w:rsidRPr="005F0A49">
              <w:rPr>
                <w:bCs/>
                <w:sz w:val="20"/>
                <w:szCs w:val="20"/>
              </w:rPr>
              <w:t xml:space="preserve"> </w:t>
            </w:r>
            <w:r w:rsidR="00B91972" w:rsidRPr="005F0A49">
              <w:rPr>
                <w:bCs/>
                <w:sz w:val="20"/>
                <w:szCs w:val="20"/>
              </w:rPr>
              <w:t>/</w:t>
            </w:r>
            <w:r w:rsidR="007A47AF" w:rsidRPr="005F0A49">
              <w:rPr>
                <w:bCs/>
                <w:sz w:val="20"/>
                <w:szCs w:val="20"/>
              </w:rPr>
              <w:t xml:space="preserve"> </w:t>
            </w:r>
            <w:r w:rsidR="00B91972" w:rsidRPr="005F0A49">
              <w:rPr>
                <w:bCs/>
                <w:sz w:val="20"/>
                <w:szCs w:val="20"/>
              </w:rPr>
              <w:t>немецкий</w:t>
            </w:r>
            <w:r w:rsidRPr="005F0A4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03A84075" w14:textId="3561ABB8" w:rsidR="00AC43DA" w:rsidRPr="005F0A49" w:rsidRDefault="008F2AF7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>30</w:t>
            </w:r>
            <w:bookmarkStart w:id="0" w:name="_GoBack"/>
            <w:bookmarkEnd w:id="0"/>
            <w:r w:rsidR="00AC43DA" w:rsidRPr="005F0A49">
              <w:rPr>
                <w:bCs/>
                <w:sz w:val="20"/>
                <w:szCs w:val="20"/>
              </w:rPr>
              <w:t xml:space="preserve"> </w:t>
            </w:r>
            <w:r w:rsidR="00766464" w:rsidRPr="005F0A49">
              <w:rPr>
                <w:bCs/>
                <w:sz w:val="20"/>
                <w:szCs w:val="20"/>
              </w:rPr>
              <w:br/>
            </w:r>
            <w:r w:rsidR="00AC43DA" w:rsidRPr="005F0A49">
              <w:rPr>
                <w:bCs/>
                <w:sz w:val="20"/>
                <w:szCs w:val="20"/>
              </w:rPr>
              <w:t>(оценка «отлично»)</w:t>
            </w:r>
          </w:p>
        </w:tc>
        <w:tc>
          <w:tcPr>
            <w:tcW w:w="2975" w:type="dxa"/>
            <w:vAlign w:val="center"/>
          </w:tcPr>
          <w:p w14:paraId="68BD8831" w14:textId="639DCCCD" w:rsidR="007A47AF" w:rsidRPr="005F0A49" w:rsidRDefault="00C4481D" w:rsidP="00785AC3">
            <w:pPr>
              <w:jc w:val="center"/>
              <w:rPr>
                <w:bCs/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>6</w:t>
            </w:r>
          </w:p>
          <w:p w14:paraId="4A1EA8C6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 xml:space="preserve">(оценка </w:t>
            </w:r>
            <w:r w:rsidR="00766464" w:rsidRPr="005F0A49">
              <w:rPr>
                <w:bCs/>
                <w:sz w:val="20"/>
                <w:szCs w:val="20"/>
              </w:rPr>
              <w:t>«</w:t>
            </w:r>
            <w:r w:rsidRPr="005F0A49">
              <w:rPr>
                <w:bCs/>
                <w:sz w:val="20"/>
                <w:szCs w:val="20"/>
              </w:rPr>
              <w:t>удовлетворительно»)</w:t>
            </w:r>
          </w:p>
        </w:tc>
        <w:tc>
          <w:tcPr>
            <w:tcW w:w="1678" w:type="dxa"/>
            <w:vAlign w:val="center"/>
          </w:tcPr>
          <w:p w14:paraId="153DA021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2</w:t>
            </w:r>
          </w:p>
        </w:tc>
        <w:tc>
          <w:tcPr>
            <w:tcW w:w="1557" w:type="dxa"/>
            <w:vAlign w:val="center"/>
          </w:tcPr>
          <w:p w14:paraId="7834D08D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с сочетанием письменной и устной форм</w:t>
            </w:r>
          </w:p>
        </w:tc>
        <w:tc>
          <w:tcPr>
            <w:tcW w:w="1605" w:type="dxa"/>
            <w:vAlign w:val="center"/>
          </w:tcPr>
          <w:p w14:paraId="1D31A4C4" w14:textId="77777777" w:rsidR="00AC43DA" w:rsidRPr="005F0A49" w:rsidRDefault="007A47AF" w:rsidP="007A47AF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с сочетанием русского и иностранного (а</w:t>
            </w:r>
            <w:r w:rsidR="00AC43DA" w:rsidRPr="005F0A49">
              <w:rPr>
                <w:sz w:val="20"/>
                <w:szCs w:val="20"/>
              </w:rPr>
              <w:t>нглийский</w:t>
            </w:r>
            <w:r w:rsidRPr="005F0A49">
              <w:rPr>
                <w:sz w:val="20"/>
                <w:szCs w:val="20"/>
              </w:rPr>
              <w:t xml:space="preserve"> / немецкий) языка</w:t>
            </w:r>
          </w:p>
        </w:tc>
        <w:tc>
          <w:tcPr>
            <w:tcW w:w="1763" w:type="dxa"/>
            <w:vAlign w:val="center"/>
          </w:tcPr>
          <w:p w14:paraId="148AAA47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Приложение № 1</w:t>
            </w:r>
          </w:p>
        </w:tc>
        <w:tc>
          <w:tcPr>
            <w:tcW w:w="1727" w:type="dxa"/>
            <w:vAlign w:val="center"/>
          </w:tcPr>
          <w:p w14:paraId="26B32CAD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очно</w:t>
            </w:r>
          </w:p>
        </w:tc>
      </w:tr>
      <w:tr w:rsidR="007A47AF" w:rsidRPr="005F0A49" w14:paraId="3A05F378" w14:textId="77777777" w:rsidTr="007A47AF">
        <w:tc>
          <w:tcPr>
            <w:tcW w:w="1838" w:type="dxa"/>
            <w:vAlign w:val="center"/>
          </w:tcPr>
          <w:p w14:paraId="36D376BB" w14:textId="77777777" w:rsidR="00AC43DA" w:rsidRPr="005F0A49" w:rsidRDefault="00AC43DA" w:rsidP="002C337F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 xml:space="preserve">Специальная дисциплина </w:t>
            </w:r>
            <w:r w:rsidR="00B8290F" w:rsidRPr="005F0A49">
              <w:rPr>
                <w:sz w:val="20"/>
                <w:szCs w:val="20"/>
              </w:rPr>
              <w:t>(</w:t>
            </w:r>
            <w:r w:rsidR="002C337F" w:rsidRPr="005F0A49">
              <w:rPr>
                <w:sz w:val="20"/>
                <w:szCs w:val="20"/>
              </w:rPr>
              <w:t>ф</w:t>
            </w:r>
            <w:r w:rsidR="007A47AF" w:rsidRPr="005F0A49">
              <w:rPr>
                <w:sz w:val="20"/>
                <w:szCs w:val="20"/>
              </w:rPr>
              <w:t>изическая химия</w:t>
            </w:r>
            <w:r w:rsidR="00B8290F" w:rsidRPr="005F0A49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697EC676" w14:textId="1D6EE956" w:rsidR="00AC43DA" w:rsidRPr="005F0A49" w:rsidRDefault="008F2AF7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>60</w:t>
            </w:r>
            <w:r w:rsidR="00766464" w:rsidRPr="005F0A49">
              <w:rPr>
                <w:bCs/>
                <w:sz w:val="20"/>
                <w:szCs w:val="20"/>
              </w:rPr>
              <w:br/>
              <w:t>(оценка «отлично»)</w:t>
            </w:r>
          </w:p>
        </w:tc>
        <w:tc>
          <w:tcPr>
            <w:tcW w:w="2975" w:type="dxa"/>
            <w:vAlign w:val="center"/>
          </w:tcPr>
          <w:p w14:paraId="3F90979A" w14:textId="42FA527F" w:rsidR="00AC43DA" w:rsidRPr="005F0A49" w:rsidRDefault="007A47AF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>4</w:t>
            </w:r>
            <w:r w:rsidR="008F2AF7" w:rsidRPr="005F0A49">
              <w:rPr>
                <w:bCs/>
                <w:sz w:val="20"/>
                <w:szCs w:val="20"/>
              </w:rPr>
              <w:t>0</w:t>
            </w:r>
            <w:r w:rsidR="00766464" w:rsidRPr="005F0A49">
              <w:rPr>
                <w:bCs/>
                <w:sz w:val="20"/>
                <w:szCs w:val="20"/>
              </w:rPr>
              <w:br/>
              <w:t>(оценка «хорошо»)</w:t>
            </w:r>
          </w:p>
        </w:tc>
        <w:tc>
          <w:tcPr>
            <w:tcW w:w="1678" w:type="dxa"/>
            <w:vAlign w:val="center"/>
          </w:tcPr>
          <w:p w14:paraId="2914B6A7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1</w:t>
            </w:r>
          </w:p>
        </w:tc>
        <w:tc>
          <w:tcPr>
            <w:tcW w:w="1557" w:type="dxa"/>
            <w:vAlign w:val="center"/>
          </w:tcPr>
          <w:p w14:paraId="1AAFF7FE" w14:textId="77777777" w:rsidR="00AC43DA" w:rsidRPr="005F0A49" w:rsidRDefault="00AC43DA" w:rsidP="00DE2C45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устн</w:t>
            </w:r>
            <w:r w:rsidR="00DE2C45" w:rsidRPr="005F0A49">
              <w:rPr>
                <w:sz w:val="20"/>
                <w:szCs w:val="20"/>
              </w:rPr>
              <w:t>ая</w:t>
            </w:r>
            <w:r w:rsidRPr="005F0A49">
              <w:rPr>
                <w:sz w:val="20"/>
                <w:szCs w:val="20"/>
              </w:rPr>
              <w:t xml:space="preserve"> форм</w:t>
            </w:r>
            <w:r w:rsidR="00DE2C45" w:rsidRPr="005F0A49">
              <w:rPr>
                <w:sz w:val="20"/>
                <w:szCs w:val="20"/>
              </w:rPr>
              <w:t>а</w:t>
            </w:r>
          </w:p>
        </w:tc>
        <w:tc>
          <w:tcPr>
            <w:tcW w:w="1605" w:type="dxa"/>
            <w:vAlign w:val="center"/>
          </w:tcPr>
          <w:p w14:paraId="6BC97E26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русский</w:t>
            </w:r>
          </w:p>
        </w:tc>
        <w:tc>
          <w:tcPr>
            <w:tcW w:w="1763" w:type="dxa"/>
            <w:vAlign w:val="center"/>
          </w:tcPr>
          <w:p w14:paraId="2BF95E75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Приложение № 2</w:t>
            </w:r>
          </w:p>
        </w:tc>
        <w:tc>
          <w:tcPr>
            <w:tcW w:w="1727" w:type="dxa"/>
            <w:vAlign w:val="center"/>
          </w:tcPr>
          <w:p w14:paraId="18A982A7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очно</w:t>
            </w:r>
          </w:p>
        </w:tc>
      </w:tr>
      <w:tr w:rsidR="00AC43DA" w:rsidRPr="005F0A49" w14:paraId="2CDB0134" w14:textId="77777777" w:rsidTr="007A47AF">
        <w:tc>
          <w:tcPr>
            <w:tcW w:w="1838" w:type="dxa"/>
            <w:vAlign w:val="center"/>
          </w:tcPr>
          <w:p w14:paraId="115A2248" w14:textId="77777777" w:rsidR="00AC43DA" w:rsidRPr="005F0A49" w:rsidRDefault="00AC43DA" w:rsidP="00F967E6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 xml:space="preserve">Специальная дисциплина </w:t>
            </w:r>
            <w:r w:rsidR="00B8290F" w:rsidRPr="005F0A49">
              <w:rPr>
                <w:sz w:val="20"/>
                <w:szCs w:val="20"/>
              </w:rPr>
              <w:t>(</w:t>
            </w:r>
            <w:r w:rsidR="00F967E6" w:rsidRPr="005F0A49">
              <w:rPr>
                <w:sz w:val="20"/>
                <w:szCs w:val="20"/>
              </w:rPr>
              <w:t>т</w:t>
            </w:r>
            <w:r w:rsidR="007A47AF" w:rsidRPr="005F0A49">
              <w:rPr>
                <w:sz w:val="20"/>
                <w:szCs w:val="20"/>
              </w:rPr>
              <w:t>ехнология силикатных и тугоплавких неметаллических материалов</w:t>
            </w:r>
            <w:r w:rsidR="00B8290F" w:rsidRPr="005F0A49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vAlign w:val="center"/>
          </w:tcPr>
          <w:p w14:paraId="49E1D5E9" w14:textId="66FF63D5" w:rsidR="00AC43DA" w:rsidRPr="005F0A49" w:rsidRDefault="008F2AF7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>60</w:t>
            </w:r>
            <w:r w:rsidR="00766464" w:rsidRPr="005F0A49">
              <w:rPr>
                <w:bCs/>
                <w:sz w:val="20"/>
                <w:szCs w:val="20"/>
              </w:rPr>
              <w:br/>
              <w:t>(оценка «отлично»)</w:t>
            </w:r>
          </w:p>
        </w:tc>
        <w:tc>
          <w:tcPr>
            <w:tcW w:w="2975" w:type="dxa"/>
            <w:vAlign w:val="center"/>
          </w:tcPr>
          <w:p w14:paraId="77D8167F" w14:textId="6EA5D817" w:rsidR="00AC43DA" w:rsidRPr="005F0A49" w:rsidRDefault="007A47AF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bCs/>
                <w:sz w:val="20"/>
                <w:szCs w:val="20"/>
              </w:rPr>
              <w:t>4</w:t>
            </w:r>
            <w:r w:rsidR="008F2AF7" w:rsidRPr="005F0A49">
              <w:rPr>
                <w:bCs/>
                <w:sz w:val="20"/>
                <w:szCs w:val="20"/>
              </w:rPr>
              <w:t>0</w:t>
            </w:r>
            <w:r w:rsidR="00766464" w:rsidRPr="005F0A49">
              <w:rPr>
                <w:bCs/>
                <w:sz w:val="20"/>
                <w:szCs w:val="20"/>
              </w:rPr>
              <w:br/>
              <w:t>(оценка «хорошо»)</w:t>
            </w:r>
          </w:p>
        </w:tc>
        <w:tc>
          <w:tcPr>
            <w:tcW w:w="1678" w:type="dxa"/>
            <w:vAlign w:val="center"/>
          </w:tcPr>
          <w:p w14:paraId="37E3F196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1</w:t>
            </w:r>
          </w:p>
        </w:tc>
        <w:tc>
          <w:tcPr>
            <w:tcW w:w="1557" w:type="dxa"/>
            <w:vAlign w:val="center"/>
          </w:tcPr>
          <w:p w14:paraId="3EB7CD40" w14:textId="77777777" w:rsidR="00AC43DA" w:rsidRPr="005F0A49" w:rsidRDefault="00DE2C45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устная форма</w:t>
            </w:r>
          </w:p>
        </w:tc>
        <w:tc>
          <w:tcPr>
            <w:tcW w:w="1605" w:type="dxa"/>
            <w:vAlign w:val="center"/>
          </w:tcPr>
          <w:p w14:paraId="2C49EE36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русский</w:t>
            </w:r>
          </w:p>
        </w:tc>
        <w:tc>
          <w:tcPr>
            <w:tcW w:w="1763" w:type="dxa"/>
            <w:vAlign w:val="center"/>
          </w:tcPr>
          <w:p w14:paraId="2B445EEA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Приложение № 3</w:t>
            </w:r>
          </w:p>
        </w:tc>
        <w:tc>
          <w:tcPr>
            <w:tcW w:w="1727" w:type="dxa"/>
            <w:vAlign w:val="center"/>
          </w:tcPr>
          <w:p w14:paraId="78FA13EA" w14:textId="77777777" w:rsidR="00AC43DA" w:rsidRPr="005F0A49" w:rsidRDefault="00AC43DA" w:rsidP="00785AC3">
            <w:pPr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очно</w:t>
            </w:r>
          </w:p>
        </w:tc>
      </w:tr>
    </w:tbl>
    <w:p w14:paraId="68C9F1D8" w14:textId="77777777" w:rsidR="00DB5DD9" w:rsidRPr="005F0A49" w:rsidRDefault="00DB5DD9" w:rsidP="00785AC3">
      <w:pPr>
        <w:jc w:val="both"/>
      </w:pPr>
    </w:p>
    <w:p w14:paraId="264FD006" w14:textId="77777777" w:rsidR="00766464" w:rsidRPr="005F0A49" w:rsidRDefault="00766464" w:rsidP="00785AC3">
      <w:pPr>
        <w:jc w:val="center"/>
        <w:sectPr w:rsidR="00766464" w:rsidRPr="005F0A49" w:rsidSect="00AC43DA">
          <w:headerReference w:type="first" r:id="rId8"/>
          <w:pgSz w:w="16838" w:h="11906" w:orient="landscape"/>
          <w:pgMar w:top="1701" w:right="567" w:bottom="567" w:left="1134" w:header="709" w:footer="709" w:gutter="0"/>
          <w:cols w:space="708"/>
          <w:docGrid w:linePitch="381"/>
        </w:sectPr>
      </w:pPr>
    </w:p>
    <w:p w14:paraId="2967F145" w14:textId="54AC5F49" w:rsidR="00766464" w:rsidRPr="005F0A49" w:rsidRDefault="00766464" w:rsidP="00785AC3">
      <w:pPr>
        <w:ind w:left="5103"/>
        <w:rPr>
          <w:sz w:val="24"/>
          <w:szCs w:val="24"/>
        </w:rPr>
      </w:pPr>
      <w:r w:rsidRPr="005F0A49">
        <w:rPr>
          <w:sz w:val="24"/>
          <w:szCs w:val="24"/>
        </w:rPr>
        <w:lastRenderedPageBreak/>
        <w:t xml:space="preserve">Приложение № 1 к </w:t>
      </w:r>
      <w:r w:rsidR="002A5FA4" w:rsidRPr="005F0A49">
        <w:rPr>
          <w:bCs/>
          <w:sz w:val="24"/>
          <w:szCs w:val="24"/>
        </w:rPr>
        <w:t xml:space="preserve">Перечню вступительных испытаний при приеме </w:t>
      </w:r>
      <w:r w:rsidR="002A5FA4" w:rsidRPr="005F0A49">
        <w:rPr>
          <w:bCs/>
          <w:sz w:val="24"/>
          <w:szCs w:val="24"/>
        </w:rPr>
        <w:br/>
        <w:t>на обучение по филиал</w:t>
      </w:r>
      <w:r w:rsidR="00CC6E6F" w:rsidRPr="005F0A49">
        <w:rPr>
          <w:bCs/>
          <w:sz w:val="24"/>
          <w:szCs w:val="24"/>
        </w:rPr>
        <w:t>у</w:t>
      </w:r>
      <w:r w:rsidR="002A5FA4" w:rsidRPr="005F0A49">
        <w:rPr>
          <w:bCs/>
          <w:sz w:val="24"/>
          <w:szCs w:val="24"/>
        </w:rPr>
        <w:t xml:space="preserve"> НИЦ «Курчатовский институт» - ПИЯФ - ИХС</w:t>
      </w:r>
    </w:p>
    <w:p w14:paraId="139F9B24" w14:textId="77777777" w:rsidR="00785AC3" w:rsidRPr="005F0A49" w:rsidRDefault="00785AC3" w:rsidP="00785AC3">
      <w:pPr>
        <w:jc w:val="center"/>
        <w:rPr>
          <w:rFonts w:cs="Times New Roman"/>
          <w:b/>
          <w:szCs w:val="28"/>
        </w:rPr>
      </w:pPr>
    </w:p>
    <w:p w14:paraId="708FD31F" w14:textId="34BA14B4" w:rsidR="00785AC3" w:rsidRPr="005F0A49" w:rsidRDefault="00785AC3" w:rsidP="001A6FE1">
      <w:pPr>
        <w:jc w:val="center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П</w:t>
      </w:r>
      <w:r w:rsidR="001A6FE1" w:rsidRPr="005F0A49">
        <w:rPr>
          <w:rFonts w:cs="Times New Roman"/>
          <w:szCs w:val="28"/>
        </w:rPr>
        <w:t xml:space="preserve">рограмма вступительного испытания </w:t>
      </w:r>
      <w:r w:rsidR="001A6FE1" w:rsidRPr="005F0A49">
        <w:rPr>
          <w:rFonts w:cs="Times New Roman"/>
          <w:szCs w:val="28"/>
        </w:rPr>
        <w:br/>
        <w:t xml:space="preserve">«Иностранный язык (английский / немецкий)» </w:t>
      </w:r>
    </w:p>
    <w:p w14:paraId="58A335C2" w14:textId="77777777" w:rsidR="00D95786" w:rsidRPr="005F0A49" w:rsidRDefault="00D95786" w:rsidP="003F2E2E">
      <w:pPr>
        <w:jc w:val="center"/>
        <w:rPr>
          <w:rFonts w:cs="Times New Roman"/>
          <w:szCs w:val="28"/>
        </w:rPr>
      </w:pPr>
    </w:p>
    <w:p w14:paraId="08524A17" w14:textId="77777777" w:rsidR="00D95786" w:rsidRPr="005F0A49" w:rsidRDefault="00D95786" w:rsidP="000F01C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cs="Times New Roman"/>
          <w:b/>
          <w:szCs w:val="28"/>
        </w:rPr>
      </w:pPr>
      <w:r w:rsidRPr="005F0A49">
        <w:rPr>
          <w:rFonts w:cs="Times New Roman"/>
          <w:b/>
          <w:szCs w:val="28"/>
        </w:rPr>
        <w:t>Общие положения</w:t>
      </w:r>
    </w:p>
    <w:p w14:paraId="57F11C6F" w14:textId="77777777" w:rsidR="00785AC3" w:rsidRPr="005F0A49" w:rsidRDefault="00785AC3" w:rsidP="003F2E2E">
      <w:pPr>
        <w:jc w:val="center"/>
        <w:rPr>
          <w:rFonts w:cs="Times New Roman"/>
          <w:szCs w:val="28"/>
        </w:rPr>
      </w:pPr>
    </w:p>
    <w:p w14:paraId="57DCC47C" w14:textId="1ADFB43C" w:rsidR="00785AC3" w:rsidRPr="005F0A49" w:rsidRDefault="00E63D3A" w:rsidP="00A9536C">
      <w:pPr>
        <w:numPr>
          <w:ilvl w:val="0"/>
          <w:numId w:val="11"/>
        </w:numPr>
        <w:tabs>
          <w:tab w:val="left" w:pos="1134"/>
        </w:tabs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Программа в</w:t>
      </w:r>
      <w:r w:rsidR="00785AC3" w:rsidRPr="005F0A49">
        <w:rPr>
          <w:rFonts w:cs="Times New Roman"/>
          <w:szCs w:val="28"/>
        </w:rPr>
        <w:t>ступительно</w:t>
      </w:r>
      <w:r w:rsidRPr="005F0A49">
        <w:rPr>
          <w:rFonts w:cs="Times New Roman"/>
          <w:szCs w:val="28"/>
        </w:rPr>
        <w:t>го</w:t>
      </w:r>
      <w:r w:rsidR="00785AC3" w:rsidRPr="005F0A49">
        <w:rPr>
          <w:rFonts w:cs="Times New Roman"/>
          <w:szCs w:val="28"/>
        </w:rPr>
        <w:t xml:space="preserve"> испытани</w:t>
      </w:r>
      <w:r w:rsidRPr="005F0A49">
        <w:rPr>
          <w:rFonts w:cs="Times New Roman"/>
          <w:szCs w:val="28"/>
        </w:rPr>
        <w:t>я</w:t>
      </w:r>
      <w:r w:rsidR="00785AC3" w:rsidRPr="005F0A49">
        <w:rPr>
          <w:rFonts w:cs="Times New Roman"/>
          <w:szCs w:val="28"/>
        </w:rPr>
        <w:t xml:space="preserve"> «Иностранный язык (английский </w:t>
      </w:r>
      <w:r w:rsidR="00716DD7" w:rsidRPr="005F0A49">
        <w:rPr>
          <w:rFonts w:cs="Times New Roman"/>
          <w:szCs w:val="28"/>
        </w:rPr>
        <w:t>/ немецкий</w:t>
      </w:r>
      <w:r w:rsidR="00785AC3" w:rsidRPr="005F0A49">
        <w:rPr>
          <w:rFonts w:cs="Times New Roman"/>
          <w:szCs w:val="28"/>
        </w:rPr>
        <w:t xml:space="preserve">)» </w:t>
      </w:r>
      <w:r w:rsidRPr="005F0A49">
        <w:rPr>
          <w:rFonts w:cs="Times New Roman"/>
          <w:szCs w:val="28"/>
        </w:rPr>
        <w:t xml:space="preserve">по всем конкурсам, проводимым при приеме </w:t>
      </w:r>
      <w:r w:rsidR="008C707C" w:rsidRPr="005F0A49">
        <w:rPr>
          <w:rFonts w:cs="Times New Roman"/>
          <w:szCs w:val="28"/>
        </w:rPr>
        <w:t>для</w:t>
      </w:r>
      <w:r w:rsidRPr="005F0A49">
        <w:rPr>
          <w:rFonts w:cs="Times New Roman"/>
          <w:szCs w:val="28"/>
        </w:rPr>
        <w:t xml:space="preserve"> обучени</w:t>
      </w:r>
      <w:r w:rsidR="008C707C" w:rsidRPr="005F0A49">
        <w:rPr>
          <w:rFonts w:cs="Times New Roman"/>
          <w:szCs w:val="28"/>
        </w:rPr>
        <w:t>я</w:t>
      </w:r>
      <w:r w:rsidRPr="005F0A49">
        <w:rPr>
          <w:rFonts w:cs="Times New Roman"/>
          <w:szCs w:val="28"/>
        </w:rPr>
        <w:t xml:space="preserve"> по образовательным программам высшего образования – программам подготовки научных и научно-педагогических кадров в аспирантуре </w:t>
      </w:r>
      <w:r w:rsidR="008C707C" w:rsidRPr="005F0A49">
        <w:rPr>
          <w:rFonts w:cs="Times New Roman"/>
          <w:szCs w:val="28"/>
        </w:rPr>
        <w:t>в</w:t>
      </w:r>
      <w:r w:rsidRPr="005F0A49">
        <w:rPr>
          <w:rFonts w:cs="Times New Roman"/>
          <w:szCs w:val="28"/>
        </w:rPr>
        <w:t> </w:t>
      </w:r>
      <w:r w:rsidR="003F2E2E" w:rsidRPr="005F0A49">
        <w:rPr>
          <w:rFonts w:cs="Times New Roman"/>
          <w:szCs w:val="28"/>
        </w:rPr>
        <w:t xml:space="preserve">филиале </w:t>
      </w:r>
      <w:r w:rsidRPr="005F0A49">
        <w:rPr>
          <w:rFonts w:cs="Times New Roman"/>
          <w:szCs w:val="28"/>
        </w:rPr>
        <w:t xml:space="preserve">НИЦ «Курчатовский институт» - ПИЯФ </w:t>
      </w:r>
      <w:r w:rsidR="003F2E2E" w:rsidRPr="005F0A49">
        <w:rPr>
          <w:rFonts w:cs="Times New Roman"/>
          <w:szCs w:val="28"/>
        </w:rPr>
        <w:t>- И</w:t>
      </w:r>
      <w:r w:rsidR="008768DD" w:rsidRPr="005F0A49">
        <w:rPr>
          <w:rFonts w:cs="Times New Roman"/>
          <w:szCs w:val="28"/>
        </w:rPr>
        <w:t>Х</w:t>
      </w:r>
      <w:r w:rsidR="003F2E2E" w:rsidRPr="005F0A49">
        <w:rPr>
          <w:rFonts w:cs="Times New Roman"/>
          <w:szCs w:val="28"/>
        </w:rPr>
        <w:t>С</w:t>
      </w:r>
      <w:r w:rsidRPr="005F0A49">
        <w:rPr>
          <w:rFonts w:cs="Times New Roman"/>
          <w:szCs w:val="28"/>
        </w:rPr>
        <w:t xml:space="preserve"> (далее соответственно – Программа, вступительное испытание, программы аспирантуры, Институт), определяет структуру и содержание вступительного испытания, время, отведенное на подготовку</w:t>
      </w:r>
      <w:r w:rsidR="000B405A" w:rsidRPr="005F0A49">
        <w:rPr>
          <w:rFonts w:cs="Times New Roman"/>
          <w:szCs w:val="28"/>
        </w:rPr>
        <w:t xml:space="preserve"> поступающего</w:t>
      </w:r>
      <w:r w:rsidRPr="005F0A49">
        <w:rPr>
          <w:rFonts w:cs="Times New Roman"/>
          <w:szCs w:val="28"/>
        </w:rPr>
        <w:t xml:space="preserve"> к ответу, перечень справочных материалов, средств связи и электронно-вычислительной техники, разрешенных к использованию при проведении вступительного испытания, </w:t>
      </w:r>
      <w:r w:rsidR="001B397F" w:rsidRPr="005F0A49">
        <w:rPr>
          <w:rFonts w:cs="Times New Roman"/>
          <w:szCs w:val="28"/>
        </w:rPr>
        <w:t xml:space="preserve">шкалу и критерии оценивания результатов вступительного испытания, </w:t>
      </w:r>
      <w:r w:rsidRPr="005F0A49">
        <w:rPr>
          <w:rFonts w:cs="Times New Roman"/>
          <w:szCs w:val="28"/>
        </w:rPr>
        <w:t>а также</w:t>
      </w:r>
      <w:r w:rsidR="001B397F" w:rsidRPr="005F0A49">
        <w:rPr>
          <w:rFonts w:cs="Times New Roman"/>
          <w:szCs w:val="28"/>
        </w:rPr>
        <w:t xml:space="preserve"> перечень л</w:t>
      </w:r>
      <w:r w:rsidR="001B397F" w:rsidRPr="005F0A49">
        <w:rPr>
          <w:rFonts w:cs="Times New Roman"/>
          <w:bCs/>
          <w:szCs w:val="28"/>
          <w:lang w:bidi="ru-RU"/>
        </w:rPr>
        <w:t>итературы для подготовки к вступительному испытанию</w:t>
      </w:r>
      <w:r w:rsidR="0078668C" w:rsidRPr="005F0A49">
        <w:rPr>
          <w:rFonts w:cs="Times New Roman"/>
          <w:szCs w:val="28"/>
        </w:rPr>
        <w:t>, проводимо</w:t>
      </w:r>
      <w:r w:rsidR="001B397F" w:rsidRPr="005F0A49">
        <w:rPr>
          <w:rFonts w:cs="Times New Roman"/>
          <w:szCs w:val="28"/>
        </w:rPr>
        <w:t>му</w:t>
      </w:r>
      <w:r w:rsidR="00785AC3" w:rsidRPr="005F0A49">
        <w:rPr>
          <w:rFonts w:cs="Times New Roman"/>
          <w:szCs w:val="28"/>
        </w:rPr>
        <w:t xml:space="preserve"> с целью конкурсного отбора наиболее способных и подготовленных к освоению </w:t>
      </w:r>
      <w:r w:rsidR="0078668C" w:rsidRPr="005F0A49">
        <w:rPr>
          <w:rFonts w:cs="Times New Roman"/>
          <w:szCs w:val="28"/>
        </w:rPr>
        <w:t xml:space="preserve">программ аспирантуры </w:t>
      </w:r>
      <w:r w:rsidR="00104524" w:rsidRPr="005F0A49">
        <w:rPr>
          <w:rFonts w:cs="Times New Roman"/>
          <w:szCs w:val="28"/>
        </w:rPr>
        <w:t xml:space="preserve">Института </w:t>
      </w:r>
      <w:r w:rsidR="00785AC3" w:rsidRPr="005F0A49">
        <w:rPr>
          <w:rFonts w:cs="Times New Roman"/>
          <w:szCs w:val="28"/>
        </w:rPr>
        <w:t>поступающих.</w:t>
      </w:r>
    </w:p>
    <w:p w14:paraId="4B6AB40B" w14:textId="77777777" w:rsidR="00785AC3" w:rsidRPr="005F0A49" w:rsidRDefault="00785AC3" w:rsidP="00A9536C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5F0A49">
        <w:rPr>
          <w:rFonts w:eastAsia="Times New Roman" w:cs="Times New Roman"/>
          <w:szCs w:val="28"/>
          <w:lang w:eastAsia="ru-RU"/>
        </w:rPr>
        <w:t>Прием вступительного испытания осуществляется экзаменационной комиссией, состав которой утверждается директором Института.</w:t>
      </w:r>
    </w:p>
    <w:p w14:paraId="5789F285" w14:textId="77777777" w:rsidR="00785AC3" w:rsidRPr="005F0A49" w:rsidRDefault="00785AC3" w:rsidP="00A9536C">
      <w:pPr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5F0A49">
        <w:rPr>
          <w:rFonts w:eastAsia="Times New Roman" w:cs="Times New Roman"/>
          <w:szCs w:val="28"/>
          <w:lang w:eastAsia="ru-RU"/>
        </w:rPr>
        <w:t>Задачи экзаменационной комиссии при проведении вступительного испытания – оценить:</w:t>
      </w:r>
    </w:p>
    <w:p w14:paraId="6229C110" w14:textId="77777777" w:rsidR="00785AC3" w:rsidRPr="005F0A49" w:rsidRDefault="00785AC3" w:rsidP="00D95786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знание общенаучной, широкой терминологической и узкоспециальной лексики;</w:t>
      </w:r>
    </w:p>
    <w:p w14:paraId="76E08077" w14:textId="29C1509E" w:rsidR="00785AC3" w:rsidRPr="005F0A49" w:rsidRDefault="00785AC3" w:rsidP="00D95786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знание грамматики английского</w:t>
      </w:r>
      <w:r w:rsidR="00C91F44" w:rsidRPr="005F0A49">
        <w:rPr>
          <w:rFonts w:cs="Times New Roman"/>
          <w:szCs w:val="28"/>
        </w:rPr>
        <w:t> </w:t>
      </w:r>
      <w:r w:rsidR="008F2AF7" w:rsidRPr="005F0A49">
        <w:rPr>
          <w:rFonts w:cs="Times New Roman"/>
          <w:szCs w:val="28"/>
        </w:rPr>
        <w:t>/</w:t>
      </w:r>
      <w:r w:rsidR="00C91F44" w:rsidRPr="005F0A49">
        <w:rPr>
          <w:rFonts w:cs="Times New Roman"/>
          <w:szCs w:val="28"/>
        </w:rPr>
        <w:t> </w:t>
      </w:r>
      <w:r w:rsidR="008F2AF7" w:rsidRPr="005F0A49">
        <w:rPr>
          <w:rFonts w:cs="Times New Roman"/>
          <w:szCs w:val="28"/>
        </w:rPr>
        <w:t>немецкого</w:t>
      </w:r>
      <w:r w:rsidRPr="005F0A49">
        <w:rPr>
          <w:rFonts w:cs="Times New Roman"/>
          <w:szCs w:val="28"/>
        </w:rPr>
        <w:t xml:space="preserve"> языка, в том числе сложных конструкций и оборотов;</w:t>
      </w:r>
    </w:p>
    <w:p w14:paraId="1DAD4686" w14:textId="77777777" w:rsidR="00785AC3" w:rsidRPr="005F0A49" w:rsidRDefault="00785AC3" w:rsidP="00D95786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произношение;</w:t>
      </w:r>
    </w:p>
    <w:p w14:paraId="1B774EBC" w14:textId="0FDBC346" w:rsidR="00785AC3" w:rsidRPr="005F0A49" w:rsidRDefault="00785AC3" w:rsidP="00D95786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навык общения, в том числе изложения (сообщения) информации на английском</w:t>
      </w:r>
      <w:r w:rsidR="00C91F44" w:rsidRPr="005F0A49">
        <w:rPr>
          <w:rFonts w:cs="Times New Roman"/>
          <w:szCs w:val="28"/>
        </w:rPr>
        <w:t> </w:t>
      </w:r>
      <w:r w:rsidR="008F2AF7" w:rsidRPr="005F0A49">
        <w:rPr>
          <w:rFonts w:cs="Times New Roman"/>
          <w:szCs w:val="28"/>
        </w:rPr>
        <w:t>/</w:t>
      </w:r>
      <w:r w:rsidR="00C91F44" w:rsidRPr="005F0A49">
        <w:rPr>
          <w:rFonts w:cs="Times New Roman"/>
          <w:szCs w:val="28"/>
        </w:rPr>
        <w:t> </w:t>
      </w:r>
      <w:r w:rsidR="008F2AF7" w:rsidRPr="005F0A49">
        <w:rPr>
          <w:rFonts w:cs="Times New Roman"/>
          <w:szCs w:val="28"/>
        </w:rPr>
        <w:t>немецком</w:t>
      </w:r>
      <w:r w:rsidRPr="005F0A49">
        <w:rPr>
          <w:rFonts w:cs="Times New Roman"/>
          <w:szCs w:val="28"/>
        </w:rPr>
        <w:t xml:space="preserve"> языке на темы, связанные с научной (научно-исследовательской) работой поступающего, ведения беседы на </w:t>
      </w:r>
      <w:r w:rsidR="008F2AF7" w:rsidRPr="005F0A49">
        <w:rPr>
          <w:rFonts w:cs="Times New Roman"/>
          <w:szCs w:val="28"/>
        </w:rPr>
        <w:t>иностранном</w:t>
      </w:r>
      <w:r w:rsidRPr="005F0A49">
        <w:rPr>
          <w:rFonts w:cs="Times New Roman"/>
          <w:szCs w:val="28"/>
        </w:rPr>
        <w:t xml:space="preserve"> языке.</w:t>
      </w:r>
    </w:p>
    <w:p w14:paraId="4B1443C9" w14:textId="77777777" w:rsidR="003F2E2E" w:rsidRPr="005F0A49" w:rsidRDefault="00785AC3" w:rsidP="00A9536C">
      <w:pPr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szCs w:val="28"/>
          <w:lang w:eastAsia="ru-RU"/>
        </w:rPr>
        <w:t>На вступительном испытании поступающий должен продемонстрировать умение пользоваться английским языком как средством профессионального и культурного общения.</w:t>
      </w:r>
    </w:p>
    <w:p w14:paraId="6379466A" w14:textId="77777777" w:rsidR="00716DD7" w:rsidRPr="005F0A49" w:rsidRDefault="00716DD7" w:rsidP="00A9536C">
      <w:pPr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Для успешной сдачи вступительного </w:t>
      </w:r>
      <w:r w:rsidR="003F2E2E" w:rsidRPr="005F0A49">
        <w:rPr>
          <w:rFonts w:eastAsia="Times New Roman" w:cs="Times New Roman"/>
          <w:color w:val="000000"/>
          <w:szCs w:val="28"/>
          <w:lang w:eastAsia="ru-RU" w:bidi="ru-RU"/>
        </w:rPr>
        <w:t>испытания поступающий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должен не только обладать определенным объемом знаний в области фонетики и грамматики и необходимым запасом слов, но и владеть умениями и навыками, позволяющими применять имеющиеся знания на практике, а именно: </w:t>
      </w:r>
    </w:p>
    <w:p w14:paraId="3E8F4CE4" w14:textId="77777777" w:rsidR="00716DD7" w:rsidRPr="005F0A49" w:rsidRDefault="00716DD7" w:rsidP="00F54A74">
      <w:pPr>
        <w:keepLines/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lastRenderedPageBreak/>
        <w:t xml:space="preserve">активно владеть базовой грамматикой и знать основные грамматические конструкции, характерные для профессиональной речи; </w:t>
      </w:r>
    </w:p>
    <w:p w14:paraId="1A858E63" w14:textId="77777777" w:rsidR="00716DD7" w:rsidRPr="005F0A49" w:rsidRDefault="00716DD7" w:rsidP="00A9536C">
      <w:pPr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знать базовую лексику общего языка, наиболее употребительную общенаучную и академическую лексику, а также основную общепрофессиональную терминологию, понятия и термины в рамках направления подготовки и научной специальности; </w:t>
      </w:r>
    </w:p>
    <w:p w14:paraId="10B4315A" w14:textId="77777777" w:rsidR="00716DD7" w:rsidRPr="005F0A49" w:rsidRDefault="00716DD7" w:rsidP="00A9536C">
      <w:pPr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владеть нормативным произношением и естественным темпом речи; </w:t>
      </w:r>
    </w:p>
    <w:p w14:paraId="6BD604D0" w14:textId="77777777" w:rsidR="00716DD7" w:rsidRPr="005F0A49" w:rsidRDefault="00716DD7" w:rsidP="00A9536C">
      <w:pPr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владеть элементарными навыками говорения на бытовые темы и по своей научной специальности и теме научного исследования, уметь задавать вопросы; </w:t>
      </w:r>
    </w:p>
    <w:p w14:paraId="0C838578" w14:textId="77777777" w:rsidR="00716DD7" w:rsidRPr="005F0A49" w:rsidRDefault="00716DD7" w:rsidP="00A9536C">
      <w:pPr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владеть навыками понимания устной (монологической и диалогической) речи на бытовые и профессиональные темы, уметь отвечать на вопросы; </w:t>
      </w:r>
    </w:p>
    <w:p w14:paraId="2CA40145" w14:textId="77777777" w:rsidR="00716DD7" w:rsidRPr="005F0A49" w:rsidRDefault="00716DD7" w:rsidP="00A9536C">
      <w:pPr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читать и переводить научную литературу в рамках своего направления </w:t>
      </w:r>
      <w:r w:rsidR="00D95786" w:rsidRPr="005F0A49">
        <w:rPr>
          <w:rFonts w:eastAsia="Times New Roman" w:cs="Times New Roman"/>
          <w:color w:val="000000"/>
          <w:szCs w:val="28"/>
          <w:lang w:eastAsia="ru-RU" w:bidi="ru-RU"/>
        </w:rPr>
        <w:t>исследований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и своей научной специальности (со словарем и без словаря); </w:t>
      </w:r>
    </w:p>
    <w:p w14:paraId="2AD18225" w14:textId="77777777" w:rsidR="00716DD7" w:rsidRPr="005F0A49" w:rsidRDefault="00716DD7" w:rsidP="00A9536C">
      <w:pPr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иметь представление об основных приемах аннотирования, реферирования и перевода научной литературы; </w:t>
      </w:r>
    </w:p>
    <w:p w14:paraId="427A8342" w14:textId="77777777" w:rsidR="00716DD7" w:rsidRPr="005F0A49" w:rsidRDefault="00716DD7" w:rsidP="00A9536C">
      <w:pPr>
        <w:widowControl w:val="0"/>
        <w:numPr>
          <w:ilvl w:val="0"/>
          <w:numId w:val="9"/>
        </w:numPr>
        <w:tabs>
          <w:tab w:val="left" w:pos="1134"/>
        </w:tabs>
        <w:ind w:left="0" w:firstLine="709"/>
        <w:contextualSpacing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работать с печатными и электронными словарями и справочной литературой.</w:t>
      </w:r>
    </w:p>
    <w:p w14:paraId="710A4F31" w14:textId="77777777" w:rsidR="00716DD7" w:rsidRPr="005F0A49" w:rsidRDefault="00716DD7" w:rsidP="00A9536C">
      <w:pPr>
        <w:pStyle w:val="a3"/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bookmarkStart w:id="1" w:name="bookmark27"/>
      <w:bookmarkStart w:id="2" w:name="bookmark36"/>
      <w:bookmarkStart w:id="3" w:name="bookmark37"/>
      <w:bookmarkEnd w:id="1"/>
      <w:bookmarkEnd w:id="2"/>
      <w:bookmarkEnd w:id="3"/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Учитывая перспективы научно-практической деятельности обучающихся по программе аспирантуры, поступающий должен продемонстрировать на </w:t>
      </w:r>
      <w:r w:rsidR="00F53D3D" w:rsidRPr="005F0A49">
        <w:rPr>
          <w:rFonts w:eastAsia="Times New Roman" w:cs="Times New Roman"/>
          <w:color w:val="000000"/>
          <w:szCs w:val="28"/>
          <w:lang w:eastAsia="ru-RU" w:bidi="ru-RU"/>
        </w:rPr>
        <w:t>вступительном испытании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навыки и умения в определенных видах речевой деятельности: </w:t>
      </w:r>
    </w:p>
    <w:p w14:paraId="338D114C" w14:textId="77777777" w:rsidR="00716DD7" w:rsidRPr="005F0A49" w:rsidRDefault="00716DD7" w:rsidP="00A9536C">
      <w:pPr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 xml:space="preserve">Говорение.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Поступающий на обучение по программе аспирантуры должен владеть подготовленной, а также неподготовленной монологической речью, уметь делать резюме, на иностранном языке; владеть диалогической речью в ситуации научного, профессионального и повседневного общения в пределах изученного языкового материала и в соответствии с избранным направлением подготовки и научной специальностью. </w:t>
      </w:r>
    </w:p>
    <w:p w14:paraId="45DD6C3F" w14:textId="77777777" w:rsidR="00716DD7" w:rsidRPr="005F0A49" w:rsidRDefault="00716DD7" w:rsidP="00A9536C">
      <w:pPr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 xml:space="preserve">Аудирование.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Поступающий на обучение по программе аспирантуры должен уметь понимать на слух оригинальную монологическую и диалогическую речь по специальности, опираясь на изученный языковой материал, фоновые страноведческие и профессиональные знания. </w:t>
      </w:r>
    </w:p>
    <w:p w14:paraId="5A8E8C58" w14:textId="77777777" w:rsidR="00716DD7" w:rsidRPr="005F0A49" w:rsidRDefault="00716DD7" w:rsidP="00A9536C">
      <w:pPr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>Чтение</w:t>
      </w:r>
      <w:r w:rsidR="00D95786"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>.</w:t>
      </w: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 xml:space="preserve">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Поступающий на обучение по программе аспирантуры должен уметь читать, понимать и использовать в своей работе оригинальную научную литературу, опираясь на изученный языковой материал, фоновые страноведческие, профессиональные знания и навыки. Поступающий должен владеть всеми видами чтения (изучающее, ознакомительное, поисковое и просмотровое). </w:t>
      </w:r>
    </w:p>
    <w:p w14:paraId="29AAF58B" w14:textId="77777777" w:rsidR="00716DD7" w:rsidRPr="005F0A49" w:rsidRDefault="00716DD7" w:rsidP="00D95786">
      <w:pPr>
        <w:widowControl w:val="0"/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Совершенствование умений чтения на иностранном языке предполагает овладение перечисленными выше видами чтения с различной степенью полноты и точности понимания. </w:t>
      </w:r>
    </w:p>
    <w:p w14:paraId="1E9AACB7" w14:textId="77777777" w:rsidR="00716DD7" w:rsidRPr="005F0A49" w:rsidRDefault="00716DD7" w:rsidP="00D95786">
      <w:pPr>
        <w:widowControl w:val="0"/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Просмотровое чтение имеет целью ознакомление с тематикой текста и предполагает умение на основе извлеченной информации кратко охарактеризовать текст с точки зрения поставленной проблемы.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lastRenderedPageBreak/>
        <w:t xml:space="preserve">Ознакомительное чтение характеризуется умением проследить развитие темы и общую линию аргументации автора, понять в целом не менее 70% основной информации. Изучающее чтение предполагает полное и точное понимание содержания текста. </w:t>
      </w:r>
    </w:p>
    <w:p w14:paraId="2EE0AC71" w14:textId="77777777" w:rsidR="00716DD7" w:rsidRPr="005F0A49" w:rsidRDefault="00716DD7" w:rsidP="00D95786">
      <w:pPr>
        <w:widowControl w:val="0"/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Свободное чтение предусматривает формирование умений вычленять опорные смысловые блоки в читаемом, определять структурно-семантическое ядро, выделять основные мысли и факты, находить логические связи, исключать избыточную информацию, группировать и объединять выделенные положения по принципу общности. </w:t>
      </w:r>
    </w:p>
    <w:p w14:paraId="7C443B38" w14:textId="77777777" w:rsidR="00716DD7" w:rsidRPr="005F0A49" w:rsidRDefault="00716DD7" w:rsidP="00A9536C">
      <w:pPr>
        <w:widowControl w:val="0"/>
        <w:numPr>
          <w:ilvl w:val="0"/>
          <w:numId w:val="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 xml:space="preserve">Перевод.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Устный и письменный перевод с иностранного языка на русский язык используется и как средство овладения иностранным языком, как прием развития умений и навыков, и как наиболее эффективный способ контроля полноты и точности понимания. Для формирования некоторых базовых умений перевода необходимо знать сведения об особенностях научного функционального стиля. Как письменный перевод, так и устное изложение прочитанного должны соответствовать нормам русского языка. </w:t>
      </w:r>
    </w:p>
    <w:p w14:paraId="60A0E12E" w14:textId="77777777" w:rsidR="000F3A4D" w:rsidRPr="005F0A49" w:rsidRDefault="000F3A4D" w:rsidP="00A9536C">
      <w:pPr>
        <w:pStyle w:val="a3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5F0A49">
        <w:rPr>
          <w:rFonts w:eastAsia="Times New Roman" w:cs="Times New Roman"/>
          <w:szCs w:val="28"/>
          <w:lang w:eastAsia="ru-RU"/>
        </w:rPr>
        <w:t>Использование средств связи и электронно-вычислительной техники: не разрешено.</w:t>
      </w:r>
    </w:p>
    <w:p w14:paraId="16EB9C12" w14:textId="77777777" w:rsidR="00D95786" w:rsidRPr="005F0A49" w:rsidRDefault="00D95786" w:rsidP="00D95786">
      <w:pPr>
        <w:widowControl w:val="0"/>
        <w:tabs>
          <w:tab w:val="left" w:pos="1134"/>
        </w:tabs>
        <w:jc w:val="both"/>
        <w:rPr>
          <w:rFonts w:eastAsia="Times New Roman" w:cs="Times New Roman"/>
          <w:color w:val="000000"/>
          <w:szCs w:val="28"/>
          <w:lang w:eastAsia="ru-RU" w:bidi="ru-RU"/>
        </w:rPr>
      </w:pPr>
    </w:p>
    <w:p w14:paraId="67CF29C4" w14:textId="77777777" w:rsidR="00716DD7" w:rsidRPr="005F0A49" w:rsidRDefault="00716DD7" w:rsidP="000F01C2">
      <w:pPr>
        <w:pStyle w:val="a3"/>
        <w:widowControl w:val="0"/>
        <w:numPr>
          <w:ilvl w:val="0"/>
          <w:numId w:val="1"/>
        </w:numPr>
        <w:tabs>
          <w:tab w:val="left" w:pos="426"/>
        </w:tabs>
        <w:ind w:left="0" w:firstLine="0"/>
        <w:jc w:val="center"/>
        <w:rPr>
          <w:rFonts w:eastAsia="Times New Roman" w:cs="Times New Roman"/>
          <w:b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 xml:space="preserve">Содержание вступительного </w:t>
      </w:r>
      <w:r w:rsidR="000F01C2"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>испытания</w:t>
      </w:r>
    </w:p>
    <w:p w14:paraId="11822C22" w14:textId="77777777" w:rsidR="00D95786" w:rsidRPr="005F0A49" w:rsidRDefault="00D95786" w:rsidP="00D95786">
      <w:pPr>
        <w:widowControl w:val="0"/>
        <w:tabs>
          <w:tab w:val="left" w:pos="567"/>
        </w:tabs>
        <w:rPr>
          <w:rFonts w:eastAsia="Times New Roman" w:cs="Times New Roman"/>
          <w:color w:val="000000"/>
          <w:szCs w:val="28"/>
          <w:lang w:eastAsia="ru-RU" w:bidi="ru-RU"/>
        </w:rPr>
      </w:pPr>
    </w:p>
    <w:p w14:paraId="49E3C55B" w14:textId="77777777" w:rsidR="00D95786" w:rsidRPr="005F0A49" w:rsidRDefault="000F01C2" w:rsidP="00A9536C">
      <w:pPr>
        <w:pStyle w:val="a3"/>
        <w:widowControl w:val="0"/>
        <w:numPr>
          <w:ilvl w:val="0"/>
          <w:numId w:val="11"/>
        </w:numPr>
        <w:tabs>
          <w:tab w:val="left" w:pos="1134"/>
        </w:tabs>
        <w:ind w:left="0" w:firstLine="709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Вступительное испытание состоит из трех 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заданий</w:t>
      </w:r>
      <w:r w:rsidR="0062686D" w:rsidRPr="005F0A49">
        <w:rPr>
          <w:rFonts w:eastAsia="Times New Roman" w:cs="Times New Roman"/>
          <w:color w:val="000000"/>
          <w:szCs w:val="28"/>
          <w:lang w:eastAsia="ru-RU" w:bidi="ru-RU"/>
        </w:rPr>
        <w:t>.</w:t>
      </w:r>
    </w:p>
    <w:p w14:paraId="421705F5" w14:textId="77777777" w:rsidR="00716DD7" w:rsidRPr="005F0A49" w:rsidRDefault="0062686D" w:rsidP="00A9536C">
      <w:pPr>
        <w:pStyle w:val="a3"/>
        <w:widowControl w:val="0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П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>исьменный перевод с иностранного языка на русский</w:t>
      </w:r>
      <w:r w:rsidR="000F01C2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>оригинального</w:t>
      </w:r>
      <w:r w:rsidR="000F01C2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>текста по специальности (</w:t>
      </w:r>
      <w:r w:rsidR="000F3A4D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использование справочных материалов: 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>словар</w:t>
      </w:r>
      <w:r w:rsidR="000F3A4D" w:rsidRPr="005F0A49">
        <w:rPr>
          <w:rFonts w:eastAsia="Times New Roman" w:cs="Times New Roman"/>
          <w:color w:val="000000"/>
          <w:szCs w:val="28"/>
          <w:lang w:eastAsia="ru-RU" w:bidi="ru-RU"/>
        </w:rPr>
        <w:t>ь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). Объем – 2500 - 3000 печ. знаков. Время подготовки – 60 мин. </w:t>
      </w:r>
    </w:p>
    <w:p w14:paraId="084C4FF0" w14:textId="77777777" w:rsidR="00716DD7" w:rsidRPr="005F0A49" w:rsidRDefault="0062686D" w:rsidP="00A9536C">
      <w:pPr>
        <w:pStyle w:val="a3"/>
        <w:widowControl w:val="0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Ч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тение и пересказ на иностранном языке оригинального текста общенаучного содержания. Объем – 1200 - 1500 печ. знаков. Время подготовки – 15 мин. </w:t>
      </w:r>
    </w:p>
    <w:p w14:paraId="72A36C0C" w14:textId="77777777" w:rsidR="00716DD7" w:rsidRPr="005F0A49" w:rsidRDefault="0062686D" w:rsidP="00A9536C">
      <w:pPr>
        <w:pStyle w:val="a3"/>
        <w:widowControl w:val="0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Б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еседа на иностранном языке по вопросам, связанным с будущей научно- исследовательской работой </w:t>
      </w:r>
      <w:r w:rsidR="000F01C2" w:rsidRPr="005F0A49">
        <w:rPr>
          <w:rFonts w:eastAsia="Times New Roman" w:cs="Times New Roman"/>
          <w:color w:val="000000"/>
          <w:szCs w:val="28"/>
          <w:lang w:eastAsia="ru-RU" w:bidi="ru-RU"/>
        </w:rPr>
        <w:t>испытуемого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. </w:t>
      </w:r>
    </w:p>
    <w:p w14:paraId="0274FB9A" w14:textId="77777777" w:rsidR="000F01C2" w:rsidRPr="005F0A49" w:rsidRDefault="000F01C2" w:rsidP="000F01C2">
      <w:pPr>
        <w:pStyle w:val="a3"/>
        <w:widowControl w:val="0"/>
        <w:tabs>
          <w:tab w:val="left" w:pos="1134"/>
        </w:tabs>
        <w:ind w:left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</w:p>
    <w:p w14:paraId="5CE50482" w14:textId="77777777" w:rsidR="00716DD7" w:rsidRPr="005F0A49" w:rsidRDefault="00716DD7" w:rsidP="00A9536C">
      <w:pPr>
        <w:pStyle w:val="a3"/>
        <w:widowControl w:val="0"/>
        <w:numPr>
          <w:ilvl w:val="0"/>
          <w:numId w:val="12"/>
        </w:numPr>
        <w:tabs>
          <w:tab w:val="left" w:pos="426"/>
        </w:tabs>
        <w:ind w:left="0" w:firstLine="0"/>
        <w:jc w:val="center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>Требования к литературе</w:t>
      </w:r>
    </w:p>
    <w:p w14:paraId="58EAC698" w14:textId="77777777" w:rsidR="000F01C2" w:rsidRPr="005F0A49" w:rsidRDefault="000F01C2" w:rsidP="000F01C2">
      <w:pPr>
        <w:pStyle w:val="a3"/>
        <w:widowControl w:val="0"/>
        <w:tabs>
          <w:tab w:val="left" w:pos="567"/>
        </w:tabs>
        <w:ind w:left="0"/>
        <w:rPr>
          <w:rFonts w:eastAsia="Times New Roman" w:cs="Times New Roman"/>
          <w:color w:val="000000"/>
          <w:szCs w:val="28"/>
          <w:lang w:eastAsia="ru-RU" w:bidi="ru-RU"/>
        </w:rPr>
      </w:pPr>
    </w:p>
    <w:p w14:paraId="41D19E1E" w14:textId="77777777" w:rsidR="00716DD7" w:rsidRPr="005F0A49" w:rsidRDefault="006F4846" w:rsidP="00A9536C">
      <w:pPr>
        <w:pStyle w:val="a3"/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Для первого</w:t>
      </w:r>
      <w:r w:rsidR="00716DD7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 </w:t>
      </w: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задания</w:t>
      </w:r>
      <w:r w:rsidR="00716DD7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 вступительного </w:t>
      </w:r>
      <w:r w:rsidR="00F53D3D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испытания</w:t>
      </w:r>
      <w:r w:rsidR="00716DD7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 </w:t>
      </w:r>
      <w:r w:rsidR="00716DD7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по иностранному языку используются тексты из научных монографий или статей, опубликованных в рецензируемых журналах или их электронных версиях. Литература не должна быть адаптированной, не должна относиться к разряду учебных пособий, справочных изданий, руководств по эксплуатации, отчетов. Литература тематически соответствует проблемам специальности поступающего, по которой планируется обучение в аспирантуре. </w:t>
      </w:r>
    </w:p>
    <w:p w14:paraId="21ABCA21" w14:textId="77777777" w:rsidR="00716DD7" w:rsidRPr="005F0A49" w:rsidRDefault="00716DD7" w:rsidP="00D95786">
      <w:pPr>
        <w:widowControl w:val="0"/>
        <w:tabs>
          <w:tab w:val="left" w:pos="1134"/>
        </w:tabs>
        <w:ind w:firstLine="709"/>
        <w:jc w:val="both"/>
        <w:rPr>
          <w:rFonts w:eastAsia="Times New Roman" w:cs="Times New Roman"/>
          <w:bCs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Тексты для перевода подбираются членами </w:t>
      </w:r>
      <w:r w:rsidR="008E4C41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экзаменационной </w:t>
      </w: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комиссии и выдаются поступающим непосредственно во время </w:t>
      </w:r>
      <w:r w:rsidR="00F53D3D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вступительного испытания</w:t>
      </w:r>
      <w:r w:rsidR="00E7008A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.</w:t>
      </w: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 </w:t>
      </w:r>
    </w:p>
    <w:p w14:paraId="567616AC" w14:textId="77777777" w:rsidR="00716DD7" w:rsidRPr="005F0A49" w:rsidRDefault="00716DD7" w:rsidP="00A9536C">
      <w:pPr>
        <w:pStyle w:val="a3"/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Для второ</w:t>
      </w:r>
      <w:r w:rsidR="006F4846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го задания</w:t>
      </w: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 вступительного </w:t>
      </w:r>
      <w:r w:rsidR="00F53D3D"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>испытания</w:t>
      </w:r>
      <w:r w:rsidRPr="005F0A49">
        <w:rPr>
          <w:rFonts w:eastAsia="Times New Roman" w:cs="Times New Roman"/>
          <w:bCs/>
          <w:color w:val="000000"/>
          <w:szCs w:val="28"/>
          <w:lang w:eastAsia="ru-RU" w:bidi="ru-RU"/>
        </w:rPr>
        <w:t xml:space="preserve">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>по иностранному языку используются оригинальные тексты общенаучной тематики</w:t>
      </w:r>
      <w:r w:rsidR="00E7008A" w:rsidRPr="005F0A49">
        <w:rPr>
          <w:rFonts w:eastAsia="Times New Roman" w:cs="Times New Roman"/>
          <w:color w:val="000000"/>
          <w:szCs w:val="28"/>
          <w:lang w:eastAsia="ru-RU" w:bidi="ru-RU"/>
        </w:rPr>
        <w:t>.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</w:p>
    <w:p w14:paraId="0B50B7A7" w14:textId="77777777" w:rsidR="000F01C2" w:rsidRPr="005F0A49" w:rsidRDefault="000F01C2" w:rsidP="000F01C2">
      <w:pPr>
        <w:pStyle w:val="a3"/>
        <w:widowControl w:val="0"/>
        <w:tabs>
          <w:tab w:val="left" w:pos="1134"/>
        </w:tabs>
        <w:ind w:left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</w:p>
    <w:p w14:paraId="32A23C1D" w14:textId="77777777" w:rsidR="008F6CA3" w:rsidRPr="005F0A49" w:rsidRDefault="008F6CA3" w:rsidP="00F54A74">
      <w:pPr>
        <w:keepNext/>
        <w:pageBreakBefore/>
        <w:widowControl w:val="0"/>
        <w:numPr>
          <w:ilvl w:val="0"/>
          <w:numId w:val="12"/>
        </w:numPr>
        <w:tabs>
          <w:tab w:val="left" w:pos="426"/>
        </w:tabs>
        <w:ind w:left="0" w:firstLine="0"/>
        <w:jc w:val="center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lastRenderedPageBreak/>
        <w:t>Критерии оценивания ответов на вступительном испытании</w:t>
      </w:r>
    </w:p>
    <w:p w14:paraId="14E8F217" w14:textId="77777777" w:rsidR="008F6CA3" w:rsidRPr="005F0A49" w:rsidRDefault="008F6CA3" w:rsidP="008F6CA3">
      <w:pPr>
        <w:pStyle w:val="a3"/>
        <w:widowControl w:val="0"/>
        <w:tabs>
          <w:tab w:val="left" w:pos="426"/>
        </w:tabs>
        <w:ind w:left="0"/>
        <w:rPr>
          <w:rFonts w:eastAsia="Times New Roman" w:cs="Times New Roman"/>
          <w:color w:val="000000"/>
          <w:szCs w:val="28"/>
          <w:lang w:eastAsia="ru-RU" w:bidi="ru-RU"/>
        </w:rPr>
      </w:pPr>
    </w:p>
    <w:p w14:paraId="479C0FC2" w14:textId="64FA6EB3" w:rsidR="00716DD7" w:rsidRPr="005F0A49" w:rsidRDefault="00716DD7" w:rsidP="00A9536C">
      <w:pPr>
        <w:pStyle w:val="a3"/>
        <w:widowControl w:val="0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По каждо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му заданию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F53D3D" w:rsidRPr="005F0A49">
        <w:rPr>
          <w:rFonts w:eastAsia="Times New Roman" w:cs="Times New Roman"/>
          <w:color w:val="000000"/>
          <w:szCs w:val="28"/>
          <w:lang w:eastAsia="ru-RU" w:bidi="ru-RU"/>
        </w:rPr>
        <w:t>вступительного испытания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выставляется промежуточная оценка. </w:t>
      </w:r>
    </w:p>
    <w:p w14:paraId="4915502E" w14:textId="77777777" w:rsidR="00716DD7" w:rsidRPr="005F0A49" w:rsidRDefault="00716DD7" w:rsidP="00D95786">
      <w:pPr>
        <w:widowControl w:val="0"/>
        <w:ind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По перво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му заданию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F53D3D" w:rsidRPr="005F0A49">
        <w:rPr>
          <w:rFonts w:eastAsia="Times New Roman" w:cs="Times New Roman"/>
          <w:color w:val="000000"/>
          <w:szCs w:val="28"/>
          <w:lang w:eastAsia="ru-RU" w:bidi="ru-RU"/>
        </w:rPr>
        <w:t>вступительного испытания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оценивается точность перевода, умение найти в русском языке эквивалент, соответствующий специфической конструкции на иностранном языке, знание специальной терминологии, стилистически правильное оформление перевода на русском языке. </w:t>
      </w:r>
    </w:p>
    <w:p w14:paraId="51B1D238" w14:textId="77777777" w:rsidR="00716DD7" w:rsidRPr="005F0A49" w:rsidRDefault="00716DD7" w:rsidP="00D95786">
      <w:pPr>
        <w:widowControl w:val="0"/>
        <w:ind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При оценке второ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го задания вступительного испытания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оценивается умение быстро улавливать основную идею прочитанного текста, пропускать ненужные подробности и детали, делать общие выводы. </w:t>
      </w:r>
    </w:p>
    <w:p w14:paraId="2DDAA28F" w14:textId="77777777" w:rsidR="008F6CA3" w:rsidRPr="005F0A49" w:rsidRDefault="00716DD7" w:rsidP="00B20C24">
      <w:pPr>
        <w:widowControl w:val="0"/>
        <w:ind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Во время 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третьего задания вступительного испытания –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>беседы на одну из предложенных тем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–</w:t>
      </w:r>
      <w:r w:rsidR="006F4846" w:rsidRPr="005F0A49">
        <w:t xml:space="preserve"> 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объектом контроля является умение говорящего ясно излагать мысли, строить речь грамматически правильно, подбирать лексические единицы, наиболее полно раскрывающие тему, понимать вопросы 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членов экзаменационной комиссии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и правильно отвечать на них. </w:t>
      </w:r>
    </w:p>
    <w:p w14:paraId="379B1739" w14:textId="77777777" w:rsidR="00403FF4" w:rsidRPr="005F0A49" w:rsidRDefault="00403FF4" w:rsidP="00403FF4">
      <w:pPr>
        <w:widowControl w:val="0"/>
        <w:ind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В протокол вступительного испытания заносятся результаты по каждому из 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заданий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вступительного испытания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. Итоговая оценка выставляется в протокол в виде суммы баллов по трем </w:t>
      </w:r>
      <w:r w:rsidR="006F4846" w:rsidRPr="005F0A49">
        <w:rPr>
          <w:rFonts w:eastAsia="Times New Roman" w:cs="Times New Roman"/>
          <w:color w:val="000000"/>
          <w:szCs w:val="28"/>
          <w:lang w:eastAsia="ru-RU" w:bidi="ru-RU"/>
        </w:rPr>
        <w:t>заданиям</w:t>
      </w: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 вступительного испытания.</w:t>
      </w:r>
    </w:p>
    <w:p w14:paraId="53D6C64A" w14:textId="77777777" w:rsidR="008F6CA3" w:rsidRPr="005F0A49" w:rsidRDefault="008F6CA3" w:rsidP="008F6CA3">
      <w:pPr>
        <w:widowControl w:val="0"/>
        <w:tabs>
          <w:tab w:val="left" w:pos="426"/>
        </w:tabs>
        <w:rPr>
          <w:rFonts w:eastAsia="Times New Roman" w:cs="Times New Roman"/>
          <w:color w:val="000000"/>
          <w:szCs w:val="28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3"/>
        <w:gridCol w:w="2308"/>
        <w:gridCol w:w="2323"/>
        <w:gridCol w:w="2594"/>
      </w:tblGrid>
      <w:tr w:rsidR="00D95786" w:rsidRPr="005F0A49" w14:paraId="4F380915" w14:textId="77777777" w:rsidTr="00D95786">
        <w:tc>
          <w:tcPr>
            <w:tcW w:w="2403" w:type="dxa"/>
          </w:tcPr>
          <w:p w14:paraId="7181E3E4" w14:textId="77777777" w:rsidR="00D95786" w:rsidRPr="005F0A49" w:rsidRDefault="008F6CA3" w:rsidP="00D95786">
            <w:pPr>
              <w:widowControl w:val="0"/>
              <w:tabs>
                <w:tab w:val="left" w:pos="1134"/>
              </w:tabs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Критерии оценивания ответов</w:t>
            </w:r>
          </w:p>
        </w:tc>
        <w:tc>
          <w:tcPr>
            <w:tcW w:w="2308" w:type="dxa"/>
          </w:tcPr>
          <w:p w14:paraId="1F1087F5" w14:textId="77777777" w:rsidR="00D95786" w:rsidRPr="005F0A49" w:rsidRDefault="000F01C2" w:rsidP="00D95786">
            <w:pPr>
              <w:widowControl w:val="0"/>
              <w:tabs>
                <w:tab w:val="left" w:pos="1134"/>
              </w:tabs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r w:rsidR="00716DD7"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исьменный перевод с иностранного языка на русский</w:t>
            </w: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="00716DD7"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оригинального текста по специальности</w:t>
            </w:r>
          </w:p>
        </w:tc>
        <w:tc>
          <w:tcPr>
            <w:tcW w:w="2323" w:type="dxa"/>
          </w:tcPr>
          <w:p w14:paraId="583C8BA8" w14:textId="77777777" w:rsidR="00D95786" w:rsidRPr="005F0A49" w:rsidRDefault="000F01C2" w:rsidP="00D95786">
            <w:pPr>
              <w:widowControl w:val="0"/>
              <w:tabs>
                <w:tab w:val="left" w:pos="1134"/>
              </w:tabs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Ч</w:t>
            </w:r>
            <w:r w:rsidR="00716DD7"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тение и пересказ на иностранном языке оригинального текста общенаучного содержания</w:t>
            </w:r>
          </w:p>
        </w:tc>
        <w:tc>
          <w:tcPr>
            <w:tcW w:w="2594" w:type="dxa"/>
          </w:tcPr>
          <w:p w14:paraId="25C69B14" w14:textId="77777777" w:rsidR="00D95786" w:rsidRPr="005F0A49" w:rsidRDefault="000F01C2" w:rsidP="00D95786">
            <w:pPr>
              <w:widowControl w:val="0"/>
              <w:tabs>
                <w:tab w:val="left" w:pos="1134"/>
              </w:tabs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б</w:t>
            </w:r>
            <w:r w:rsidR="00716DD7"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еседа на иностранном языке по вопросам, связанным с будущей научно- исследовательской работой</w:t>
            </w: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испытуемого</w:t>
            </w:r>
          </w:p>
        </w:tc>
      </w:tr>
      <w:tr w:rsidR="00D95786" w:rsidRPr="005F0A49" w14:paraId="1829A639" w14:textId="77777777" w:rsidTr="00D95786">
        <w:tc>
          <w:tcPr>
            <w:tcW w:w="2403" w:type="dxa"/>
          </w:tcPr>
          <w:p w14:paraId="33C15B06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Оценка «отлично»</w:t>
            </w:r>
          </w:p>
        </w:tc>
        <w:tc>
          <w:tcPr>
            <w:tcW w:w="2308" w:type="dxa"/>
          </w:tcPr>
          <w:p w14:paraId="1BCDBA57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10 баллов</w:t>
            </w:r>
          </w:p>
          <w:p w14:paraId="3E72682F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46139EFA" w14:textId="77777777" w:rsidR="00D95786" w:rsidRPr="005F0A49" w:rsidRDefault="00D95786" w:rsidP="001D68C2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полный и точный перевод (100%) текста, правильный перевод терминологии, соблюдение научного стиля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; допускаются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одна-две незначительные ошибки</w:t>
            </w:r>
          </w:p>
        </w:tc>
        <w:tc>
          <w:tcPr>
            <w:tcW w:w="2323" w:type="dxa"/>
          </w:tcPr>
          <w:p w14:paraId="79C6B6BB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10 баллов</w:t>
            </w:r>
          </w:p>
          <w:p w14:paraId="575D22F0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2B122688" w14:textId="77777777" w:rsidR="00D95786" w:rsidRPr="005F0A49" w:rsidRDefault="00D95786" w:rsidP="001D68C2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полное понимание содержания текста, развернутость сообщения, передач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у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содержания своими словами без грамматических и лексических ошибок или с допущением одной-двух незначительных ошибок</w:t>
            </w:r>
          </w:p>
        </w:tc>
        <w:tc>
          <w:tcPr>
            <w:tcW w:w="2594" w:type="dxa"/>
          </w:tcPr>
          <w:p w14:paraId="725D04F9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10 баллов</w:t>
            </w:r>
          </w:p>
          <w:p w14:paraId="7594AEED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6407BEA5" w14:textId="77777777" w:rsidR="00D95786" w:rsidRPr="005F0A49" w:rsidRDefault="00D95786" w:rsidP="001D68C2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развернутое, полное, грамматически правильно оформленное высказывание (не менее 20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 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предложений); свободн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ую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речь при некоторой нехватке специальных слов и терминов, умение свободно и грамматически правильно поддерживать разговор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,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нестандартность высказывания</w:t>
            </w:r>
          </w:p>
        </w:tc>
      </w:tr>
      <w:tr w:rsidR="00D95786" w:rsidRPr="005F0A49" w14:paraId="4F079FEC" w14:textId="77777777" w:rsidTr="00D95786">
        <w:tc>
          <w:tcPr>
            <w:tcW w:w="2403" w:type="dxa"/>
          </w:tcPr>
          <w:p w14:paraId="10DA89DD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Оценка «хорошо»</w:t>
            </w:r>
          </w:p>
        </w:tc>
        <w:tc>
          <w:tcPr>
            <w:tcW w:w="2308" w:type="dxa"/>
          </w:tcPr>
          <w:p w14:paraId="2AE79CC2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7 баллов</w:t>
            </w:r>
          </w:p>
          <w:p w14:paraId="12757E2B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4075FA3C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полный (80-100%) текста с неточностями (3-5) лексического и грамматического характера, не искажающими основного смысла</w:t>
            </w:r>
          </w:p>
        </w:tc>
        <w:tc>
          <w:tcPr>
            <w:tcW w:w="2323" w:type="dxa"/>
          </w:tcPr>
          <w:p w14:paraId="090D95A2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7 баллов </w:t>
            </w:r>
          </w:p>
          <w:p w14:paraId="6932266A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43F8A40C" w14:textId="77777777" w:rsidR="00D95786" w:rsidRPr="005F0A49" w:rsidRDefault="00D95786" w:rsidP="001D68C2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полное понимание основного содержания текста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при изложении допу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скаются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3-5 ошибок</w:t>
            </w:r>
          </w:p>
        </w:tc>
        <w:tc>
          <w:tcPr>
            <w:tcW w:w="2594" w:type="dxa"/>
          </w:tcPr>
          <w:p w14:paraId="34BA3DA5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7 баллов</w:t>
            </w:r>
          </w:p>
          <w:p w14:paraId="67DBC240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74B7ECE2" w14:textId="77777777" w:rsidR="00D95786" w:rsidRPr="005F0A49" w:rsidRDefault="00D95786" w:rsidP="001D68C2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полное развернутое высказывание, фонетические неточности, умение вести беседу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; допускаются 3-5 грамматических и (или) лексических ошибок</w:t>
            </w:r>
          </w:p>
        </w:tc>
      </w:tr>
    </w:tbl>
    <w:p w14:paraId="728F0A75" w14:textId="77777777" w:rsidR="00700AB5" w:rsidRPr="005F0A49" w:rsidRDefault="00700AB5">
      <w:r w:rsidRPr="005F0A49"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3"/>
        <w:gridCol w:w="2308"/>
        <w:gridCol w:w="2323"/>
        <w:gridCol w:w="2594"/>
      </w:tblGrid>
      <w:tr w:rsidR="00D95786" w:rsidRPr="005F0A49" w14:paraId="640A00E7" w14:textId="77777777" w:rsidTr="00D95786">
        <w:tc>
          <w:tcPr>
            <w:tcW w:w="2403" w:type="dxa"/>
          </w:tcPr>
          <w:p w14:paraId="74910FA7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Оценка «удовлетворительно»</w:t>
            </w:r>
          </w:p>
        </w:tc>
        <w:tc>
          <w:tcPr>
            <w:tcW w:w="2308" w:type="dxa"/>
          </w:tcPr>
          <w:p w14:paraId="7C128242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4 балла </w:t>
            </w:r>
          </w:p>
          <w:p w14:paraId="6D1C2346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6B8213A9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полный перевод текста с ошибками, искажающими смысл текста; неполный перевод (60%) без ошибок, искажающих основной смысл</w:t>
            </w:r>
          </w:p>
        </w:tc>
        <w:tc>
          <w:tcPr>
            <w:tcW w:w="2323" w:type="dxa"/>
          </w:tcPr>
          <w:p w14:paraId="78393580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3 балла</w:t>
            </w:r>
          </w:p>
          <w:p w14:paraId="45C65A1F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657C4362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неполное понимание содержания текста, неточности и ошибки (5-7) при изложении</w:t>
            </w:r>
          </w:p>
        </w:tc>
        <w:tc>
          <w:tcPr>
            <w:tcW w:w="2594" w:type="dxa"/>
          </w:tcPr>
          <w:p w14:paraId="6B31E48F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3 балла</w:t>
            </w:r>
          </w:p>
          <w:p w14:paraId="741A399B" w14:textId="77777777" w:rsidR="002B3260" w:rsidRPr="005F0A49" w:rsidRDefault="002B3260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2D20F2A9" w14:textId="77777777" w:rsidR="00D95786" w:rsidRPr="005F0A49" w:rsidRDefault="00D95786" w:rsidP="001D68C2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неполное высказывание, более 6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 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грамматических, лексических и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 (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или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)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фонетических ошибок, ограниченный запас слов, не позволяющий уверенно и свободно поддерживать беседу</w:t>
            </w:r>
          </w:p>
        </w:tc>
      </w:tr>
      <w:tr w:rsidR="00D95786" w:rsidRPr="005F0A49" w14:paraId="6C6F4D32" w14:textId="77777777" w:rsidTr="00D95786">
        <w:tc>
          <w:tcPr>
            <w:tcW w:w="2403" w:type="dxa"/>
          </w:tcPr>
          <w:p w14:paraId="6ED19101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  <w:t>Оценка «неудовлетворительно»</w:t>
            </w:r>
          </w:p>
        </w:tc>
        <w:tc>
          <w:tcPr>
            <w:tcW w:w="2308" w:type="dxa"/>
          </w:tcPr>
          <w:p w14:paraId="78B4D390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0 баллов </w:t>
            </w:r>
          </w:p>
          <w:p w14:paraId="4C25336C" w14:textId="77777777" w:rsidR="008E4C41" w:rsidRPr="005F0A49" w:rsidRDefault="008E4C41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4A3296AB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полный перевод текста с грубыми лексическими и грамматическими ошибками (7-10), искажающими смысл текста; неполный перевод (менее 50%) текста</w:t>
            </w:r>
          </w:p>
        </w:tc>
        <w:tc>
          <w:tcPr>
            <w:tcW w:w="2323" w:type="dxa"/>
          </w:tcPr>
          <w:p w14:paraId="11CAEF32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0 баллов </w:t>
            </w:r>
          </w:p>
          <w:p w14:paraId="3147192C" w14:textId="77777777" w:rsidR="008E4C41" w:rsidRPr="005F0A49" w:rsidRDefault="008E4C41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0F9D75D1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непонимание содержания текста, искажение содержания текста при изложении, грамматические и лексические ошибки (более 10) при изложении</w:t>
            </w:r>
          </w:p>
        </w:tc>
        <w:tc>
          <w:tcPr>
            <w:tcW w:w="2594" w:type="dxa"/>
          </w:tcPr>
          <w:p w14:paraId="26BD9BAF" w14:textId="77777777" w:rsidR="00D95786" w:rsidRPr="005F0A49" w:rsidRDefault="00D95786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0 баллов</w:t>
            </w:r>
          </w:p>
          <w:p w14:paraId="530A4A5C" w14:textId="77777777" w:rsidR="008E4C41" w:rsidRPr="005F0A49" w:rsidRDefault="008E4C41" w:rsidP="00D95786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  <w:p w14:paraId="4CD397B1" w14:textId="77777777" w:rsidR="00D95786" w:rsidRPr="005F0A49" w:rsidRDefault="00D95786" w:rsidP="00CC5AA7">
            <w:pPr>
              <w:widowControl w:val="0"/>
              <w:tabs>
                <w:tab w:val="left" w:pos="1134"/>
              </w:tabs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выставляется за неполное высказывание (менее 10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 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предложений), </w:t>
            </w:r>
            <w:r w:rsidR="00CC5AA7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неумение поддерживать беседу на заданную тему, 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более 10</w:t>
            </w:r>
            <w:r w:rsidR="001D68C2"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 </w:t>
            </w:r>
            <w:r w:rsidRPr="005F0A49">
              <w:rPr>
                <w:rFonts w:eastAsia="Times New Roman" w:cs="Times New Roman"/>
                <w:color w:val="000000"/>
                <w:sz w:val="20"/>
                <w:szCs w:val="20"/>
                <w:lang w:eastAsia="ru-RU" w:bidi="ru-RU"/>
              </w:rPr>
              <w:t>грамматических / лексических / фонетических ошибок</w:t>
            </w:r>
          </w:p>
        </w:tc>
      </w:tr>
    </w:tbl>
    <w:p w14:paraId="04F16696" w14:textId="77777777" w:rsidR="00716DD7" w:rsidRPr="005F0A49" w:rsidRDefault="00716DD7" w:rsidP="003F2E2E">
      <w:pPr>
        <w:widowControl w:val="0"/>
        <w:jc w:val="both"/>
        <w:rPr>
          <w:rFonts w:eastAsia="Times New Roman" w:cs="Times New Roman"/>
          <w:b/>
          <w:bCs/>
          <w:color w:val="000000"/>
          <w:szCs w:val="28"/>
          <w:lang w:eastAsia="ru-RU" w:bidi="ru-RU"/>
        </w:rPr>
      </w:pPr>
    </w:p>
    <w:p w14:paraId="3BF93FDD" w14:textId="77777777" w:rsidR="00716DD7" w:rsidRPr="005F0A49" w:rsidRDefault="00716DD7" w:rsidP="00A9536C">
      <w:pPr>
        <w:widowControl w:val="0"/>
        <w:numPr>
          <w:ilvl w:val="0"/>
          <w:numId w:val="12"/>
        </w:numPr>
        <w:tabs>
          <w:tab w:val="left" w:pos="567"/>
        </w:tabs>
        <w:ind w:left="0" w:firstLine="0"/>
        <w:jc w:val="center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 xml:space="preserve">Литература для подготовки к вступительному </w:t>
      </w:r>
      <w:r w:rsidR="006F4846"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>испытанию</w:t>
      </w: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 xml:space="preserve"> </w:t>
      </w:r>
      <w:r w:rsidR="00403FF4"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br/>
      </w:r>
      <w:r w:rsidRPr="005F0A49">
        <w:rPr>
          <w:rFonts w:eastAsia="Times New Roman" w:cs="Times New Roman"/>
          <w:b/>
          <w:bCs/>
          <w:color w:val="000000"/>
          <w:szCs w:val="28"/>
          <w:lang w:eastAsia="ru-RU" w:bidi="ru-RU"/>
        </w:rPr>
        <w:t>по иностранному языку</w:t>
      </w:r>
    </w:p>
    <w:p w14:paraId="6413E40A" w14:textId="77777777" w:rsidR="005C7BFA" w:rsidRPr="005F0A49" w:rsidRDefault="005C7BFA" w:rsidP="005C7BFA">
      <w:pPr>
        <w:widowControl w:val="0"/>
        <w:tabs>
          <w:tab w:val="left" w:pos="567"/>
        </w:tabs>
        <w:rPr>
          <w:rFonts w:eastAsia="Times New Roman" w:cs="Times New Roman"/>
          <w:color w:val="000000"/>
          <w:szCs w:val="28"/>
          <w:lang w:eastAsia="ru-RU" w:bidi="ru-RU"/>
        </w:rPr>
      </w:pPr>
    </w:p>
    <w:p w14:paraId="6A203CE8" w14:textId="77777777" w:rsidR="00716DD7" w:rsidRPr="005F0A49" w:rsidRDefault="00716DD7" w:rsidP="00A9536C">
      <w:pPr>
        <w:widowControl w:val="0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Федорова П.М., Никитаев С.Н. Английский язык, французский язык, немецкий язык для поступающих в аспирантуру. М., 2004. </w:t>
      </w:r>
    </w:p>
    <w:p w14:paraId="71CD71FC" w14:textId="77777777" w:rsidR="00716DD7" w:rsidRPr="005F0A49" w:rsidRDefault="00716DD7" w:rsidP="00A9536C">
      <w:pPr>
        <w:widowControl w:val="0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Бориско Н.Ф. Немецкий язык: уровень совершенства. Киев, 2010. </w:t>
      </w:r>
    </w:p>
    <w:p w14:paraId="719ACB5A" w14:textId="77777777" w:rsidR="00716DD7" w:rsidRPr="005F0A49" w:rsidRDefault="00716DD7" w:rsidP="00A9536C">
      <w:pPr>
        <w:widowControl w:val="0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Гандельман В.А., Катаев С.Д., Катаева А.Г. Белякова Е.И. Английский язык для аспирантов. СПб, 2007. </w:t>
      </w:r>
    </w:p>
    <w:p w14:paraId="5A7830CF" w14:textId="77777777" w:rsidR="00716DD7" w:rsidRPr="005F0A49" w:rsidRDefault="00716DD7" w:rsidP="00A9536C">
      <w:pPr>
        <w:widowControl w:val="0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szCs w:val="28"/>
          <w:lang w:eastAsia="ru-RU" w:bidi="ru-RU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 xml:space="preserve">Гильченок Н.Л. Практикум по переводу научных и публицистических текстов с немецкого языка на русский. СПб, 2008. </w:t>
      </w:r>
    </w:p>
    <w:p w14:paraId="4FF54B71" w14:textId="77777777" w:rsidR="00716DD7" w:rsidRPr="005F0A49" w:rsidRDefault="00716DD7" w:rsidP="00A9536C">
      <w:pPr>
        <w:widowControl w:val="0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szCs w:val="28"/>
          <w:lang w:eastAsia="ru-RU" w:bidi="ru-RU"/>
        </w:rPr>
        <w:t>Марковина И.Ю., Максимова З.К., Вайнштейн М.Б. Английский язык. М., 2010.</w:t>
      </w:r>
    </w:p>
    <w:p w14:paraId="105C0A84" w14:textId="77777777" w:rsidR="00716DD7" w:rsidRPr="005F0A49" w:rsidRDefault="00716DD7" w:rsidP="00403FF4">
      <w:pPr>
        <w:tabs>
          <w:tab w:val="left" w:pos="1134"/>
        </w:tabs>
        <w:ind w:firstLine="709"/>
        <w:rPr>
          <w:sz w:val="24"/>
          <w:szCs w:val="24"/>
        </w:rPr>
        <w:sectPr w:rsidR="00716DD7" w:rsidRPr="005F0A49" w:rsidSect="00700AB5">
          <w:headerReference w:type="default" r:id="rId9"/>
          <w:headerReference w:type="first" r:id="rId10"/>
          <w:pgSz w:w="11906" w:h="16838"/>
          <w:pgMar w:top="1134" w:right="567" w:bottom="567" w:left="1701" w:header="709" w:footer="709" w:gutter="0"/>
          <w:pgNumType w:start="1"/>
          <w:cols w:space="708"/>
          <w:titlePg/>
          <w:docGrid w:linePitch="381"/>
        </w:sectPr>
      </w:pPr>
    </w:p>
    <w:p w14:paraId="5CDC3A53" w14:textId="19DA5736" w:rsidR="002A5FA4" w:rsidRPr="005F0A49" w:rsidRDefault="002A5FA4" w:rsidP="002A5FA4">
      <w:pPr>
        <w:ind w:left="5103"/>
        <w:rPr>
          <w:sz w:val="24"/>
          <w:szCs w:val="24"/>
        </w:rPr>
      </w:pPr>
      <w:r w:rsidRPr="005F0A49">
        <w:rPr>
          <w:sz w:val="24"/>
          <w:szCs w:val="24"/>
        </w:rPr>
        <w:lastRenderedPageBreak/>
        <w:t xml:space="preserve">Приложение № 2 к </w:t>
      </w:r>
      <w:r w:rsidRPr="005F0A49">
        <w:rPr>
          <w:bCs/>
          <w:sz w:val="24"/>
          <w:szCs w:val="24"/>
        </w:rPr>
        <w:t xml:space="preserve">Перечню вступительных испытаний при приеме </w:t>
      </w:r>
      <w:r w:rsidRPr="005F0A49">
        <w:rPr>
          <w:bCs/>
          <w:sz w:val="24"/>
          <w:szCs w:val="24"/>
        </w:rPr>
        <w:br/>
        <w:t>на обучение по филиал</w:t>
      </w:r>
      <w:r w:rsidR="00CC6E6F" w:rsidRPr="005F0A49">
        <w:rPr>
          <w:bCs/>
          <w:sz w:val="24"/>
          <w:szCs w:val="24"/>
        </w:rPr>
        <w:t xml:space="preserve">у </w:t>
      </w:r>
      <w:r w:rsidRPr="005F0A49">
        <w:rPr>
          <w:bCs/>
          <w:sz w:val="24"/>
          <w:szCs w:val="24"/>
        </w:rPr>
        <w:t>НИЦ «Курчатовский институт» - ПИЯФ - ИХС</w:t>
      </w:r>
    </w:p>
    <w:p w14:paraId="327E7A27" w14:textId="77777777" w:rsidR="00B8290F" w:rsidRPr="005F0A49" w:rsidRDefault="00B8290F" w:rsidP="00902CAA">
      <w:pPr>
        <w:tabs>
          <w:tab w:val="right" w:pos="9355"/>
        </w:tabs>
        <w:suppressAutoHyphens/>
        <w:contextualSpacing/>
        <w:jc w:val="right"/>
        <w:rPr>
          <w:rFonts w:eastAsia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14:paraId="3920EDC1" w14:textId="2C8B3335" w:rsidR="001A6FE1" w:rsidRPr="005F0A49" w:rsidRDefault="001A6FE1" w:rsidP="001A6FE1">
      <w:pPr>
        <w:jc w:val="center"/>
        <w:rPr>
          <w:rFonts w:eastAsia="Times New Roman" w:cs="Times New Roman"/>
          <w:color w:val="000000" w:themeColor="text1"/>
          <w:kern w:val="1"/>
          <w:sz w:val="24"/>
          <w:szCs w:val="24"/>
          <w:lang w:eastAsia="ru-RU"/>
        </w:rPr>
      </w:pPr>
      <w:r w:rsidRPr="005F0A49">
        <w:rPr>
          <w:rFonts w:cs="Times New Roman"/>
          <w:szCs w:val="28"/>
        </w:rPr>
        <w:t xml:space="preserve">Программа вступительного испытания </w:t>
      </w:r>
      <w:r w:rsidRPr="005F0A49">
        <w:rPr>
          <w:rFonts w:cs="Times New Roman"/>
          <w:szCs w:val="28"/>
        </w:rPr>
        <w:br/>
        <w:t xml:space="preserve">«Специальная дисциплина (физическая химия)» </w:t>
      </w:r>
    </w:p>
    <w:p w14:paraId="288352EB" w14:textId="3CBFD08A" w:rsidR="00B8290F" w:rsidRPr="005F0A49" w:rsidRDefault="00B8290F" w:rsidP="00902CAA">
      <w:pPr>
        <w:tabs>
          <w:tab w:val="right" w:pos="9355"/>
        </w:tabs>
        <w:suppressAutoHyphens/>
        <w:contextualSpacing/>
        <w:jc w:val="center"/>
        <w:rPr>
          <w:rFonts w:eastAsia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14:paraId="5110D36B" w14:textId="77777777" w:rsidR="00B8290F" w:rsidRPr="005F0A49" w:rsidRDefault="00B8290F" w:rsidP="00902CAA">
      <w:pPr>
        <w:tabs>
          <w:tab w:val="right" w:pos="9355"/>
        </w:tabs>
        <w:suppressAutoHyphens/>
        <w:contextualSpacing/>
        <w:jc w:val="right"/>
        <w:rPr>
          <w:rFonts w:eastAsia="Times New Roman" w:cs="Times New Roman"/>
          <w:color w:val="000000" w:themeColor="text1"/>
          <w:kern w:val="1"/>
          <w:szCs w:val="28"/>
          <w:lang w:eastAsia="ru-RU"/>
        </w:rPr>
      </w:pPr>
    </w:p>
    <w:p w14:paraId="0D8B85BE" w14:textId="77777777" w:rsidR="00B8290F" w:rsidRPr="005F0A49" w:rsidRDefault="00B8290F" w:rsidP="00A9536C">
      <w:pPr>
        <w:numPr>
          <w:ilvl w:val="0"/>
          <w:numId w:val="5"/>
        </w:numPr>
        <w:tabs>
          <w:tab w:val="left" w:pos="567"/>
        </w:tabs>
        <w:suppressAutoHyphens/>
        <w:ind w:left="0" w:firstLine="0"/>
        <w:contextualSpacing/>
        <w:jc w:val="center"/>
        <w:rPr>
          <w:b/>
        </w:rPr>
      </w:pPr>
      <w:r w:rsidRPr="005F0A49">
        <w:rPr>
          <w:b/>
        </w:rPr>
        <w:t>Общие положения</w:t>
      </w:r>
    </w:p>
    <w:p w14:paraId="3C9683A5" w14:textId="77777777" w:rsidR="00B8290F" w:rsidRPr="005F0A49" w:rsidRDefault="00B8290F" w:rsidP="00902CAA">
      <w:pPr>
        <w:tabs>
          <w:tab w:val="left" w:pos="567"/>
        </w:tabs>
        <w:contextualSpacing/>
        <w:rPr>
          <w:b/>
        </w:rPr>
      </w:pPr>
    </w:p>
    <w:p w14:paraId="75451E90" w14:textId="77777777" w:rsidR="00B8290F" w:rsidRPr="005F0A49" w:rsidRDefault="00B8290F" w:rsidP="00A9536C">
      <w:pPr>
        <w:numPr>
          <w:ilvl w:val="1"/>
          <w:numId w:val="5"/>
        </w:numPr>
        <w:tabs>
          <w:tab w:val="left" w:pos="1134"/>
        </w:tabs>
        <w:suppressAutoHyphens/>
        <w:ind w:left="0" w:firstLine="709"/>
        <w:contextualSpacing/>
        <w:jc w:val="both"/>
      </w:pPr>
      <w:r w:rsidRPr="005F0A49">
        <w:t xml:space="preserve">Программа вступительного испытания </w:t>
      </w:r>
      <w:r w:rsidR="00E63D3A" w:rsidRPr="005F0A49">
        <w:t>«Специальная дисциплина (</w:t>
      </w:r>
      <w:r w:rsidR="000B405A" w:rsidRPr="005F0A49">
        <w:t>физическая химия</w:t>
      </w:r>
      <w:r w:rsidR="00E63D3A" w:rsidRPr="005F0A49">
        <w:t xml:space="preserve">)» по конкурсу, проводимому при приеме </w:t>
      </w:r>
      <w:r w:rsidR="008C707C" w:rsidRPr="005F0A49">
        <w:t>для</w:t>
      </w:r>
      <w:r w:rsidR="00E63D3A" w:rsidRPr="005F0A49">
        <w:t xml:space="preserve"> обучени</w:t>
      </w:r>
      <w:r w:rsidR="008C707C" w:rsidRPr="005F0A49">
        <w:t>я</w:t>
      </w:r>
      <w:r w:rsidR="00E63D3A" w:rsidRPr="005F0A49">
        <w:t xml:space="preserve"> </w:t>
      </w:r>
      <w:r w:rsidR="000B405A" w:rsidRPr="005F0A49">
        <w:t xml:space="preserve">по образовательной программе высшего образования – программе подготовки научных и научно-педагогических кадров в аспирантуре </w:t>
      </w:r>
      <w:r w:rsidR="000B405A" w:rsidRPr="005F0A49">
        <w:rPr>
          <w:bCs/>
        </w:rPr>
        <w:t xml:space="preserve">по научной специальности 1.4.4. Физическая химия </w:t>
      </w:r>
      <w:r w:rsidR="000B405A" w:rsidRPr="005F0A49">
        <w:t>в филиале НИЦ «Курчатовский институт» - ПИЯФ - ИХС</w:t>
      </w:r>
      <w:r w:rsidR="00E63D3A" w:rsidRPr="005F0A49">
        <w:t xml:space="preserve"> </w:t>
      </w:r>
      <w:r w:rsidRPr="005F0A49">
        <w:t xml:space="preserve">(далее соответственно – Программа, вступительное испытание, </w:t>
      </w:r>
      <w:r w:rsidR="00104524" w:rsidRPr="005F0A49">
        <w:t xml:space="preserve">программы аспирантуры, </w:t>
      </w:r>
      <w:r w:rsidRPr="005F0A49">
        <w:t>Институт)</w:t>
      </w:r>
      <w:r w:rsidR="00104524" w:rsidRPr="005F0A49">
        <w:t>,</w:t>
      </w:r>
      <w:r w:rsidRPr="005F0A49">
        <w:t xml:space="preserve"> определяет структуру и содержание вступительного испытания, время, отведенное на подготовку </w:t>
      </w:r>
      <w:r w:rsidR="000B405A" w:rsidRPr="005F0A49">
        <w:t xml:space="preserve">поступающего </w:t>
      </w:r>
      <w:r w:rsidRPr="005F0A49">
        <w:t xml:space="preserve">к ответу, перечень справочных материалов, средств связи и электронно-вычислительной техники, разрешенных к использованию при проведении вступительного испытания, </w:t>
      </w:r>
      <w:r w:rsidR="004315AC" w:rsidRPr="005F0A49">
        <w:t>шкалу и критерии оценивания результатов вступительного испытания, а также перечень л</w:t>
      </w:r>
      <w:r w:rsidR="004315AC" w:rsidRPr="005F0A49">
        <w:rPr>
          <w:bCs/>
          <w:lang w:bidi="ru-RU"/>
        </w:rPr>
        <w:t>итературы для подготовки к вступительному испытанию</w:t>
      </w:r>
      <w:r w:rsidR="004315AC" w:rsidRPr="005F0A49">
        <w:t>, проводимому с целью конкурсного отбора наиболее способных и подготовленных к освоению программ аспирантуры Института поступающих</w:t>
      </w:r>
      <w:r w:rsidRPr="005F0A49">
        <w:t>.</w:t>
      </w:r>
    </w:p>
    <w:p w14:paraId="77B28168" w14:textId="77777777" w:rsidR="00B8290F" w:rsidRPr="005F0A49" w:rsidRDefault="00B8290F" w:rsidP="00A9536C">
      <w:pPr>
        <w:numPr>
          <w:ilvl w:val="1"/>
          <w:numId w:val="5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</w:rPr>
      </w:pPr>
      <w:r w:rsidRPr="005F0A49">
        <w:rPr>
          <w:rFonts w:cs="Times New Roman"/>
        </w:rPr>
        <w:t>Прием вступительного испытания осуществляется экзаменационной комиссией, состав которой утверждается директором Института.</w:t>
      </w:r>
    </w:p>
    <w:p w14:paraId="161B5FCE" w14:textId="77777777" w:rsidR="00B8290F" w:rsidRPr="005F0A49" w:rsidRDefault="00B8290F" w:rsidP="00A9536C">
      <w:pPr>
        <w:numPr>
          <w:ilvl w:val="1"/>
          <w:numId w:val="5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</w:rPr>
      </w:pPr>
      <w:r w:rsidRPr="005F0A49">
        <w:t>Задачи экзаменационн</w:t>
      </w:r>
      <w:r w:rsidRPr="005F0A49">
        <w:rPr>
          <w:bCs/>
        </w:rPr>
        <w:t>ой</w:t>
      </w:r>
      <w:r w:rsidRPr="005F0A49">
        <w:t xml:space="preserve"> комисси</w:t>
      </w:r>
      <w:r w:rsidRPr="005F0A49">
        <w:rPr>
          <w:bCs/>
        </w:rPr>
        <w:t>и</w:t>
      </w:r>
      <w:r w:rsidRPr="005F0A49">
        <w:t xml:space="preserve"> при проведении вступительного испытания:</w:t>
      </w:r>
    </w:p>
    <w:p w14:paraId="33372067" w14:textId="77777777" w:rsidR="00B8290F" w:rsidRPr="005F0A49" w:rsidRDefault="00B8290F" w:rsidP="00A9536C">
      <w:pPr>
        <w:numPr>
          <w:ilvl w:val="0"/>
          <w:numId w:val="3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определить соответствие знаний, умений и навыков поступающего установленным Институтом требованиям к освоению программы аспирантуры;</w:t>
      </w:r>
    </w:p>
    <w:p w14:paraId="64E2DC98" w14:textId="77777777" w:rsidR="00B8290F" w:rsidRPr="005F0A49" w:rsidRDefault="00B8290F" w:rsidP="00A9536C">
      <w:pPr>
        <w:numPr>
          <w:ilvl w:val="0"/>
          <w:numId w:val="3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проверить знания поступающего по вопросу (теме) современного состояния, направлений и актуальных проблем развития выбранной области будущей профессиональной деятельности;</w:t>
      </w:r>
    </w:p>
    <w:p w14:paraId="6E359081" w14:textId="77777777" w:rsidR="00B8290F" w:rsidRPr="005F0A49" w:rsidRDefault="00B8290F" w:rsidP="00A9536C">
      <w:pPr>
        <w:numPr>
          <w:ilvl w:val="0"/>
          <w:numId w:val="3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установить степень владения поступающим современными методами проведения научных исследований в выбранной области будущей профессиональной деятельности.</w:t>
      </w:r>
    </w:p>
    <w:p w14:paraId="17F5842D" w14:textId="77777777" w:rsidR="00B8290F" w:rsidRPr="005F0A49" w:rsidRDefault="00B8290F" w:rsidP="00A9536C">
      <w:pPr>
        <w:numPr>
          <w:ilvl w:val="1"/>
          <w:numId w:val="5"/>
        </w:numPr>
        <w:tabs>
          <w:tab w:val="left" w:pos="1134"/>
        </w:tabs>
        <w:suppressAutoHyphens/>
        <w:ind w:left="0" w:firstLine="709"/>
        <w:contextualSpacing/>
        <w:jc w:val="both"/>
      </w:pPr>
      <w:r w:rsidRPr="005F0A49">
        <w:t>Поступающий должен продемонстрировать:</w:t>
      </w:r>
    </w:p>
    <w:p w14:paraId="40DC679F" w14:textId="77777777" w:rsidR="00B8290F" w:rsidRPr="005F0A49" w:rsidRDefault="00B8290F" w:rsidP="00A9536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глубокие знания, полученные в результате освоенных ранее образовательных программ высшего образования, развитость представлений о фундаментальных достижениях, ключевых работах и публикациях в соответствующей области профессиональной деятельности;</w:t>
      </w:r>
    </w:p>
    <w:p w14:paraId="62801E38" w14:textId="77777777" w:rsidR="00B8290F" w:rsidRPr="005F0A49" w:rsidRDefault="00B8290F" w:rsidP="00A9536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умение ориентироваться в проблематике, аргументированно обосновывать и представлять свою точку зрения, логично излагая материал;</w:t>
      </w:r>
    </w:p>
    <w:p w14:paraId="681433EA" w14:textId="77777777" w:rsidR="00B8290F" w:rsidRPr="005F0A49" w:rsidRDefault="00B8290F" w:rsidP="00A9536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lastRenderedPageBreak/>
        <w:t>навыки владения понятийно-исследовательским аппаратом и имеющийся научно-исследовательский потенциал.</w:t>
      </w:r>
    </w:p>
    <w:p w14:paraId="6A189596" w14:textId="77777777" w:rsidR="00B8290F" w:rsidRPr="005F0A49" w:rsidRDefault="00BB1E3E" w:rsidP="00A9536C">
      <w:pPr>
        <w:numPr>
          <w:ilvl w:val="1"/>
          <w:numId w:val="5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Использование справочных материалов: разрешено во время подготовки плана (конспекта) ответа на вопросы экзаменационного билета и запрещено во время заседания экзаменационной комиссии</w:t>
      </w:r>
      <w:r w:rsidR="00B8290F" w:rsidRPr="005F0A49">
        <w:rPr>
          <w:rFonts w:cs="Times New Roman"/>
          <w:szCs w:val="28"/>
        </w:rPr>
        <w:t>.</w:t>
      </w:r>
    </w:p>
    <w:p w14:paraId="4C2F85D1" w14:textId="77777777" w:rsidR="00B8290F" w:rsidRPr="005F0A49" w:rsidRDefault="00BB1E3E" w:rsidP="00A9536C">
      <w:pPr>
        <w:numPr>
          <w:ilvl w:val="1"/>
          <w:numId w:val="5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Использование средств связи и электронно-вычислительной техники: разрешено во время подготовки плана (конспекта) ответа на вопросы экзаменационного билета и запрещено во время заседания экзаменационной комиссии</w:t>
      </w:r>
      <w:r w:rsidR="00B8290F" w:rsidRPr="005F0A49">
        <w:rPr>
          <w:rFonts w:cs="Times New Roman"/>
          <w:szCs w:val="28"/>
        </w:rPr>
        <w:t>.</w:t>
      </w:r>
    </w:p>
    <w:p w14:paraId="562D7319" w14:textId="77777777" w:rsidR="00B8290F" w:rsidRPr="005F0A49" w:rsidRDefault="00B8290F" w:rsidP="00902CAA">
      <w:pPr>
        <w:tabs>
          <w:tab w:val="left" w:pos="426"/>
          <w:tab w:val="left" w:pos="993"/>
        </w:tabs>
        <w:ind w:firstLine="709"/>
        <w:contextualSpacing/>
        <w:jc w:val="both"/>
        <w:rPr>
          <w:rFonts w:cs="Times New Roman"/>
          <w:szCs w:val="28"/>
        </w:rPr>
      </w:pPr>
    </w:p>
    <w:p w14:paraId="28A56D8F" w14:textId="77777777" w:rsidR="00B8290F" w:rsidRPr="005F0A49" w:rsidRDefault="00B8290F" w:rsidP="00A9536C">
      <w:pPr>
        <w:numPr>
          <w:ilvl w:val="0"/>
          <w:numId w:val="6"/>
        </w:numPr>
        <w:tabs>
          <w:tab w:val="left" w:pos="567"/>
        </w:tabs>
        <w:suppressAutoHyphens/>
        <w:ind w:left="0" w:firstLine="709"/>
        <w:contextualSpacing/>
        <w:jc w:val="center"/>
        <w:rPr>
          <w:b/>
        </w:rPr>
      </w:pPr>
      <w:r w:rsidRPr="005F0A49">
        <w:rPr>
          <w:b/>
        </w:rPr>
        <w:t xml:space="preserve">Структура вступительного испытания </w:t>
      </w:r>
    </w:p>
    <w:p w14:paraId="6D68DADE" w14:textId="77777777" w:rsidR="00B8290F" w:rsidRPr="005F0A49" w:rsidRDefault="00B8290F" w:rsidP="00902CAA">
      <w:pPr>
        <w:tabs>
          <w:tab w:val="left" w:pos="1134"/>
        </w:tabs>
        <w:suppressAutoHyphens/>
        <w:ind w:firstLine="709"/>
        <w:rPr>
          <w:rFonts w:eastAsia="WenQuanYi Micro Hei" w:cs="Calibri"/>
          <w:b/>
          <w:kern w:val="1"/>
        </w:rPr>
      </w:pPr>
    </w:p>
    <w:p w14:paraId="6AA16145" w14:textId="77777777" w:rsidR="004637D0" w:rsidRPr="005F0A49" w:rsidRDefault="004637D0" w:rsidP="00A9536C">
      <w:pPr>
        <w:numPr>
          <w:ilvl w:val="1"/>
          <w:numId w:val="5"/>
        </w:numPr>
        <w:tabs>
          <w:tab w:val="left" w:pos="1276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eastAsia="Times New Roman" w:cs="Times New Roman"/>
          <w:bCs/>
          <w:szCs w:val="28"/>
          <w:lang w:eastAsia="ru-RU"/>
        </w:rPr>
        <w:t>Поступающий при проведении вступительного испытания обязан явиться на вступительное испытание в указанные в утвержденном Институтом расписании вступительных испытаний дату, время и место</w:t>
      </w:r>
      <w:r w:rsidR="005E104E" w:rsidRPr="005F0A49">
        <w:rPr>
          <w:rFonts w:eastAsia="Times New Roman" w:cs="Times New Roman"/>
          <w:bCs/>
          <w:szCs w:val="28"/>
          <w:lang w:eastAsia="ru-RU"/>
        </w:rPr>
        <w:t xml:space="preserve"> и удостоверить свою личность путем предъявления документа, удостоверяющего личность; по приглашению </w:t>
      </w:r>
      <w:r w:rsidR="00F75FB6" w:rsidRPr="005F0A49">
        <w:rPr>
          <w:rFonts w:eastAsia="Times New Roman" w:cs="Times New Roman"/>
          <w:bCs/>
          <w:szCs w:val="28"/>
          <w:lang w:eastAsia="ru-RU"/>
        </w:rPr>
        <w:t>заведующего аспирантуры занять место для подготовки письменного плана (конспекта) ответа на вопросы экзаменационного билета</w:t>
      </w:r>
      <w:r w:rsidR="005E104E" w:rsidRPr="005F0A49">
        <w:rPr>
          <w:rFonts w:eastAsia="Times New Roman" w:cs="Times New Roman"/>
          <w:bCs/>
          <w:szCs w:val="28"/>
          <w:lang w:eastAsia="ru-RU"/>
        </w:rPr>
        <w:t>, не</w:t>
      </w:r>
      <w:r w:rsidR="00F75FB6" w:rsidRPr="005F0A49">
        <w:rPr>
          <w:rFonts w:eastAsia="Times New Roman" w:cs="Times New Roman"/>
          <w:bCs/>
          <w:szCs w:val="28"/>
          <w:lang w:eastAsia="ru-RU"/>
        </w:rPr>
        <w:t> </w:t>
      </w:r>
      <w:r w:rsidR="005E104E" w:rsidRPr="005F0A49">
        <w:rPr>
          <w:rFonts w:eastAsia="Times New Roman" w:cs="Times New Roman"/>
          <w:bCs/>
          <w:szCs w:val="28"/>
          <w:lang w:eastAsia="ru-RU"/>
        </w:rPr>
        <w:t xml:space="preserve">создавая при этом трудностей для прочих поступающих (в том числе соблюдая тишину); </w:t>
      </w:r>
      <w:r w:rsidRPr="005F0A49">
        <w:rPr>
          <w:rFonts w:eastAsia="Times New Roman" w:cs="Times New Roman"/>
          <w:bCs/>
          <w:szCs w:val="28"/>
          <w:lang w:eastAsia="ru-RU"/>
        </w:rPr>
        <w:t xml:space="preserve">по приглашению экзаменационной комиссии занять место напротив экзаменационной комиссии для </w:t>
      </w:r>
      <w:r w:rsidR="00F75FB6" w:rsidRPr="005F0A49">
        <w:rPr>
          <w:rFonts w:eastAsia="Times New Roman" w:cs="Times New Roman"/>
          <w:bCs/>
          <w:szCs w:val="28"/>
          <w:lang w:eastAsia="ru-RU"/>
        </w:rPr>
        <w:t>ответа в устной форме на</w:t>
      </w:r>
      <w:r w:rsidR="000E1FBB" w:rsidRPr="005F0A49">
        <w:rPr>
          <w:rFonts w:eastAsia="Times New Roman" w:cs="Times New Roman"/>
          <w:bCs/>
          <w:szCs w:val="28"/>
          <w:lang w:eastAsia="ru-RU"/>
        </w:rPr>
        <w:t xml:space="preserve"> вопрос</w:t>
      </w:r>
      <w:r w:rsidR="00F75FB6" w:rsidRPr="005F0A49">
        <w:rPr>
          <w:rFonts w:eastAsia="Times New Roman" w:cs="Times New Roman"/>
          <w:bCs/>
          <w:szCs w:val="28"/>
          <w:lang w:eastAsia="ru-RU"/>
        </w:rPr>
        <w:t>ы</w:t>
      </w:r>
      <w:r w:rsidR="000E1FBB" w:rsidRPr="005F0A49">
        <w:rPr>
          <w:rFonts w:eastAsia="Times New Roman" w:cs="Times New Roman"/>
          <w:bCs/>
          <w:szCs w:val="28"/>
          <w:lang w:eastAsia="ru-RU"/>
        </w:rPr>
        <w:t xml:space="preserve"> экзаменационного билета</w:t>
      </w:r>
      <w:r w:rsidR="00F75FB6" w:rsidRPr="005F0A49">
        <w:rPr>
          <w:rFonts w:eastAsia="Times New Roman" w:cs="Times New Roman"/>
          <w:bCs/>
          <w:szCs w:val="28"/>
          <w:lang w:eastAsia="ru-RU"/>
        </w:rPr>
        <w:t>, а также на</w:t>
      </w:r>
      <w:r w:rsidR="005E104E" w:rsidRPr="005F0A49">
        <w:rPr>
          <w:rFonts w:eastAsia="Times New Roman" w:cs="Times New Roman"/>
          <w:bCs/>
          <w:szCs w:val="28"/>
          <w:lang w:eastAsia="ru-RU"/>
        </w:rPr>
        <w:t xml:space="preserve"> </w:t>
      </w:r>
      <w:r w:rsidR="00F75FB6" w:rsidRPr="005F0A49">
        <w:rPr>
          <w:rFonts w:eastAsia="Times New Roman" w:cs="Times New Roman"/>
          <w:bCs/>
          <w:szCs w:val="28"/>
          <w:lang w:eastAsia="ru-RU"/>
        </w:rPr>
        <w:t>уточняющие</w:t>
      </w:r>
      <w:r w:rsidR="005E104E" w:rsidRPr="005F0A49">
        <w:rPr>
          <w:rFonts w:eastAsia="Times New Roman" w:cs="Times New Roman"/>
          <w:bCs/>
          <w:szCs w:val="28"/>
          <w:lang w:eastAsia="ru-RU"/>
        </w:rPr>
        <w:t xml:space="preserve"> </w:t>
      </w:r>
      <w:r w:rsidR="00C6010B" w:rsidRPr="005F0A49">
        <w:rPr>
          <w:rFonts w:eastAsia="Times New Roman" w:cs="Times New Roman"/>
          <w:bCs/>
          <w:szCs w:val="28"/>
          <w:lang w:eastAsia="ru-RU"/>
        </w:rPr>
        <w:t>вопросы экзаменационной комиссии</w:t>
      </w:r>
      <w:r w:rsidR="005E104E" w:rsidRPr="005F0A49">
        <w:rPr>
          <w:rFonts w:eastAsia="Times New Roman" w:cs="Times New Roman"/>
          <w:bCs/>
          <w:szCs w:val="28"/>
          <w:lang w:eastAsia="ru-RU"/>
        </w:rPr>
        <w:t xml:space="preserve"> (при наличии).</w:t>
      </w:r>
    </w:p>
    <w:p w14:paraId="4C1D8030" w14:textId="23D972A8" w:rsidR="00CD48CD" w:rsidRPr="005F0A49" w:rsidRDefault="00CD48CD" w:rsidP="00A9536C">
      <w:pPr>
        <w:pStyle w:val="a3"/>
        <w:numPr>
          <w:ilvl w:val="1"/>
          <w:numId w:val="5"/>
        </w:numPr>
        <w:tabs>
          <w:tab w:val="left" w:pos="1134"/>
        </w:tabs>
        <w:suppressAutoHyphens/>
        <w:ind w:left="0"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 xml:space="preserve">В начале вступительного испытания каждый поступающий индивидуально получает (вытягивает вслепую) экзаменационный билет из набора </w:t>
      </w:r>
      <w:r w:rsidR="002507EC" w:rsidRPr="005F0A49">
        <w:rPr>
          <w:rFonts w:eastAsia="WenQuanYi Micro Hei" w:cs="Times New Roman"/>
          <w:kern w:val="1"/>
          <w:szCs w:val="28"/>
        </w:rPr>
        <w:t xml:space="preserve">экзаменационных </w:t>
      </w:r>
      <w:r w:rsidRPr="005F0A49">
        <w:rPr>
          <w:rFonts w:eastAsia="WenQuanYi Micro Hei" w:cs="Times New Roman"/>
          <w:kern w:val="1"/>
          <w:szCs w:val="28"/>
        </w:rPr>
        <w:t>билетов</w:t>
      </w:r>
      <w:r w:rsidR="002507EC" w:rsidRPr="005F0A49">
        <w:rPr>
          <w:rFonts w:eastAsia="WenQuanYi Micro Hei" w:cs="Times New Roman"/>
          <w:kern w:val="1"/>
          <w:szCs w:val="28"/>
        </w:rPr>
        <w:t xml:space="preserve">, </w:t>
      </w:r>
      <w:r w:rsidR="008F2AF7" w:rsidRPr="005F0A49">
        <w:rPr>
          <w:rFonts w:eastAsia="WenQuanYi Micro Hei" w:cs="Times New Roman"/>
          <w:kern w:val="1"/>
          <w:szCs w:val="28"/>
        </w:rPr>
        <w:t>п</w:t>
      </w:r>
      <w:r w:rsidR="002507EC" w:rsidRPr="005F0A49">
        <w:rPr>
          <w:rFonts w:eastAsia="WenQuanYi Micro Hei" w:cs="Times New Roman"/>
          <w:kern w:val="1"/>
          <w:szCs w:val="28"/>
        </w:rPr>
        <w:t>еречень которых приведен в разделе 4 Программы,</w:t>
      </w:r>
      <w:r w:rsidRPr="005F0A49">
        <w:rPr>
          <w:rFonts w:eastAsia="WenQuanYi Micro Hei" w:cs="Times New Roman"/>
          <w:kern w:val="1"/>
          <w:szCs w:val="28"/>
        </w:rPr>
        <w:t xml:space="preserve"> в присутствии заведующего аспирантуры.</w:t>
      </w:r>
    </w:p>
    <w:p w14:paraId="22CB8F66" w14:textId="77777777" w:rsidR="002507EC" w:rsidRPr="005F0A49" w:rsidRDefault="00CD48CD" w:rsidP="00CD48CD">
      <w:pPr>
        <w:tabs>
          <w:tab w:val="left" w:pos="1134"/>
        </w:tabs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 xml:space="preserve">Каждый экзаменационный билет состоит из 3 вопросов из различных областей физической химии. </w:t>
      </w:r>
    </w:p>
    <w:p w14:paraId="76490D59" w14:textId="77777777" w:rsidR="00CD48CD" w:rsidRPr="005F0A49" w:rsidRDefault="00CD48CD" w:rsidP="00CD48CD">
      <w:pPr>
        <w:tabs>
          <w:tab w:val="left" w:pos="1134"/>
        </w:tabs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Номер экзаменационного билета фиксируется в протоколе заседания экзаменационной комиссии.</w:t>
      </w:r>
    </w:p>
    <w:p w14:paraId="6B92129B" w14:textId="77777777" w:rsidR="00CD48CD" w:rsidRPr="005F0A49" w:rsidRDefault="00CD48CD" w:rsidP="00CD48CD">
      <w:pPr>
        <w:tabs>
          <w:tab w:val="left" w:pos="1134"/>
        </w:tabs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Допускается выбор не более одного экзаменационного билета. Замена экзаменационного билета не допускается.</w:t>
      </w:r>
    </w:p>
    <w:p w14:paraId="5DE0A723" w14:textId="77777777" w:rsidR="00CD48CD" w:rsidRPr="005F0A49" w:rsidRDefault="00CD48CD" w:rsidP="00A9536C">
      <w:pPr>
        <w:pStyle w:val="a3"/>
        <w:numPr>
          <w:ilvl w:val="1"/>
          <w:numId w:val="5"/>
        </w:numPr>
        <w:tabs>
          <w:tab w:val="left" w:pos="1134"/>
        </w:tabs>
        <w:suppressAutoHyphens/>
        <w:ind w:left="0"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Продолжительность подготовки поступающим письменного плана</w:t>
      </w:r>
      <w:r w:rsidR="00202C6A" w:rsidRPr="005F0A49">
        <w:rPr>
          <w:rFonts w:eastAsia="WenQuanYi Micro Hei" w:cs="Times New Roman"/>
          <w:kern w:val="1"/>
          <w:szCs w:val="28"/>
        </w:rPr>
        <w:t> (</w:t>
      </w:r>
      <w:r w:rsidRPr="005F0A49">
        <w:rPr>
          <w:rFonts w:eastAsia="WenQuanYi Micro Hei" w:cs="Times New Roman"/>
          <w:kern w:val="1"/>
          <w:szCs w:val="28"/>
        </w:rPr>
        <w:t>конспекта</w:t>
      </w:r>
      <w:r w:rsidR="00202C6A" w:rsidRPr="005F0A49">
        <w:rPr>
          <w:rFonts w:eastAsia="WenQuanYi Micro Hei" w:cs="Times New Roman"/>
          <w:kern w:val="1"/>
          <w:szCs w:val="28"/>
        </w:rPr>
        <w:t>)</w:t>
      </w:r>
      <w:r w:rsidRPr="005F0A49">
        <w:rPr>
          <w:rFonts w:eastAsia="WenQuanYi Micro Hei" w:cs="Times New Roman"/>
          <w:kern w:val="1"/>
          <w:szCs w:val="28"/>
        </w:rPr>
        <w:t xml:space="preserve"> ответа на вопросы экзаменационного билета </w:t>
      </w:r>
      <w:r w:rsidR="00202C6A" w:rsidRPr="005F0A49">
        <w:rPr>
          <w:rFonts w:eastAsia="WenQuanYi Micro Hei" w:cs="Times New Roman"/>
          <w:kern w:val="1"/>
          <w:szCs w:val="28"/>
        </w:rPr>
        <w:t>–</w:t>
      </w:r>
      <w:r w:rsidRPr="005F0A49">
        <w:rPr>
          <w:rFonts w:eastAsia="WenQuanYi Micro Hei" w:cs="Times New Roman"/>
          <w:kern w:val="1"/>
          <w:szCs w:val="28"/>
        </w:rPr>
        <w:t xml:space="preserve"> 120 минут. Во время подготовки допускается использовать любую учебную и справочную литературу и электронные информационные ресурсы.</w:t>
      </w:r>
    </w:p>
    <w:p w14:paraId="0E78DA09" w14:textId="77777777" w:rsidR="00B8290F" w:rsidRPr="005F0A49" w:rsidRDefault="002507EC" w:rsidP="00A9536C">
      <w:pPr>
        <w:pStyle w:val="a3"/>
        <w:numPr>
          <w:ilvl w:val="1"/>
          <w:numId w:val="5"/>
        </w:numPr>
        <w:tabs>
          <w:tab w:val="left" w:pos="1134"/>
        </w:tabs>
        <w:suppressAutoHyphens/>
        <w:ind w:left="0"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О</w:t>
      </w:r>
      <w:r w:rsidR="00202C6A" w:rsidRPr="005F0A49">
        <w:rPr>
          <w:rFonts w:eastAsia="WenQuanYi Micro Hei" w:cs="Times New Roman"/>
          <w:kern w:val="1"/>
          <w:szCs w:val="28"/>
        </w:rPr>
        <w:t xml:space="preserve">твет </w:t>
      </w:r>
      <w:r w:rsidRPr="005F0A49">
        <w:rPr>
          <w:rFonts w:eastAsia="WenQuanYi Micro Hei" w:cs="Times New Roman"/>
          <w:kern w:val="1"/>
          <w:szCs w:val="28"/>
        </w:rPr>
        <w:t xml:space="preserve">поступающего в устной форме </w:t>
      </w:r>
      <w:r w:rsidR="00202C6A" w:rsidRPr="005F0A49">
        <w:rPr>
          <w:rFonts w:eastAsia="WenQuanYi Micro Hei" w:cs="Times New Roman"/>
          <w:kern w:val="1"/>
          <w:szCs w:val="28"/>
        </w:rPr>
        <w:t xml:space="preserve">на вопросы экзаменационного билета </w:t>
      </w:r>
      <w:r w:rsidR="00CD48CD" w:rsidRPr="005F0A49">
        <w:rPr>
          <w:rFonts w:eastAsia="WenQuanYi Micro Hei" w:cs="Times New Roman"/>
          <w:kern w:val="1"/>
          <w:szCs w:val="28"/>
        </w:rPr>
        <w:t>вступительного испытания происходит в присутствии членов экзаменационной комиссии</w:t>
      </w:r>
      <w:r w:rsidRPr="005F0A49">
        <w:rPr>
          <w:rFonts w:eastAsia="WenQuanYi Micro Hei" w:cs="Times New Roman"/>
          <w:kern w:val="1"/>
          <w:szCs w:val="28"/>
        </w:rPr>
        <w:t xml:space="preserve">, при этом </w:t>
      </w:r>
      <w:r w:rsidR="00CD48CD" w:rsidRPr="005F0A49">
        <w:rPr>
          <w:rFonts w:eastAsia="WenQuanYi Micro Hei" w:cs="Times New Roman"/>
          <w:kern w:val="1"/>
          <w:szCs w:val="28"/>
        </w:rPr>
        <w:t>допускается использова</w:t>
      </w:r>
      <w:r w:rsidRPr="005F0A49">
        <w:rPr>
          <w:rFonts w:eastAsia="WenQuanYi Micro Hei" w:cs="Times New Roman"/>
          <w:kern w:val="1"/>
          <w:szCs w:val="28"/>
        </w:rPr>
        <w:t>ние поступающим</w:t>
      </w:r>
      <w:r w:rsidR="00CD48CD" w:rsidRPr="005F0A49">
        <w:rPr>
          <w:rFonts w:eastAsia="WenQuanYi Micro Hei" w:cs="Times New Roman"/>
          <w:kern w:val="1"/>
          <w:szCs w:val="28"/>
        </w:rPr>
        <w:t xml:space="preserve"> только </w:t>
      </w:r>
      <w:r w:rsidR="00202C6A" w:rsidRPr="005F0A49">
        <w:rPr>
          <w:rFonts w:eastAsia="WenQuanYi Micro Hei" w:cs="Times New Roman"/>
          <w:kern w:val="1"/>
          <w:szCs w:val="28"/>
        </w:rPr>
        <w:t>план</w:t>
      </w:r>
      <w:r w:rsidRPr="005F0A49">
        <w:rPr>
          <w:rFonts w:eastAsia="WenQuanYi Micro Hei" w:cs="Times New Roman"/>
          <w:kern w:val="1"/>
          <w:szCs w:val="28"/>
        </w:rPr>
        <w:t>а</w:t>
      </w:r>
      <w:r w:rsidR="00202C6A" w:rsidRPr="005F0A49">
        <w:rPr>
          <w:rFonts w:eastAsia="WenQuanYi Micro Hei" w:cs="Times New Roman"/>
          <w:kern w:val="1"/>
          <w:szCs w:val="28"/>
        </w:rPr>
        <w:t xml:space="preserve"> (конспект</w:t>
      </w:r>
      <w:r w:rsidRPr="005F0A49">
        <w:rPr>
          <w:rFonts w:eastAsia="WenQuanYi Micro Hei" w:cs="Times New Roman"/>
          <w:kern w:val="1"/>
          <w:szCs w:val="28"/>
        </w:rPr>
        <w:t>а</w:t>
      </w:r>
      <w:r w:rsidR="00202C6A" w:rsidRPr="005F0A49">
        <w:rPr>
          <w:rFonts w:eastAsia="WenQuanYi Micro Hei" w:cs="Times New Roman"/>
          <w:kern w:val="1"/>
          <w:szCs w:val="28"/>
        </w:rPr>
        <w:t>)</w:t>
      </w:r>
      <w:r w:rsidR="00CD48CD" w:rsidRPr="005F0A49">
        <w:rPr>
          <w:rFonts w:eastAsia="WenQuanYi Micro Hei" w:cs="Times New Roman"/>
          <w:kern w:val="1"/>
          <w:szCs w:val="28"/>
        </w:rPr>
        <w:t xml:space="preserve"> ответа, написанн</w:t>
      </w:r>
      <w:r w:rsidRPr="005F0A49">
        <w:rPr>
          <w:rFonts w:eastAsia="WenQuanYi Micro Hei" w:cs="Times New Roman"/>
          <w:kern w:val="1"/>
          <w:szCs w:val="28"/>
        </w:rPr>
        <w:t>ого</w:t>
      </w:r>
      <w:r w:rsidR="00CD48CD" w:rsidRPr="005F0A49">
        <w:rPr>
          <w:rFonts w:eastAsia="WenQuanYi Micro Hei" w:cs="Times New Roman"/>
          <w:kern w:val="1"/>
          <w:szCs w:val="28"/>
        </w:rPr>
        <w:t xml:space="preserve"> во время подготовки. </w:t>
      </w:r>
      <w:r w:rsidRPr="005F0A49">
        <w:rPr>
          <w:rFonts w:eastAsia="WenQuanYi Micro Hei" w:cs="Times New Roman"/>
          <w:kern w:val="1"/>
          <w:szCs w:val="28"/>
        </w:rPr>
        <w:t>Ч</w:t>
      </w:r>
      <w:r w:rsidR="00CD48CD" w:rsidRPr="005F0A49">
        <w:rPr>
          <w:rFonts w:eastAsia="WenQuanYi Micro Hei" w:cs="Times New Roman"/>
          <w:kern w:val="1"/>
          <w:szCs w:val="28"/>
        </w:rPr>
        <w:t xml:space="preserve">ленами </w:t>
      </w:r>
      <w:r w:rsidR="00202C6A" w:rsidRPr="005F0A49">
        <w:rPr>
          <w:rFonts w:eastAsia="WenQuanYi Micro Hei" w:cs="Times New Roman"/>
          <w:kern w:val="1"/>
          <w:szCs w:val="28"/>
        </w:rPr>
        <w:t xml:space="preserve">экзаменационной </w:t>
      </w:r>
      <w:r w:rsidR="00CD48CD" w:rsidRPr="005F0A49">
        <w:rPr>
          <w:rFonts w:eastAsia="WenQuanYi Micro Hei" w:cs="Times New Roman"/>
          <w:kern w:val="1"/>
          <w:szCs w:val="28"/>
        </w:rPr>
        <w:t xml:space="preserve">комиссии могут быть заданы </w:t>
      </w:r>
      <w:r w:rsidRPr="005F0A49">
        <w:rPr>
          <w:rFonts w:eastAsia="WenQuanYi Micro Hei" w:cs="Times New Roman"/>
          <w:kern w:val="1"/>
          <w:szCs w:val="28"/>
        </w:rPr>
        <w:t xml:space="preserve">поступающему </w:t>
      </w:r>
      <w:r w:rsidR="00CD48CD" w:rsidRPr="005F0A49">
        <w:rPr>
          <w:rFonts w:eastAsia="WenQuanYi Micro Hei" w:cs="Times New Roman"/>
          <w:kern w:val="1"/>
          <w:szCs w:val="28"/>
        </w:rPr>
        <w:t>дополнительные уточняющие вопросы из области физической химии, к которой относится вопрос</w:t>
      </w:r>
      <w:r w:rsidR="00202C6A" w:rsidRPr="005F0A49">
        <w:rPr>
          <w:rFonts w:eastAsia="WenQuanYi Micro Hei" w:cs="Times New Roman"/>
          <w:kern w:val="1"/>
          <w:szCs w:val="28"/>
        </w:rPr>
        <w:t xml:space="preserve"> экзаменационного билета</w:t>
      </w:r>
      <w:r w:rsidR="00CD48CD" w:rsidRPr="005F0A49">
        <w:rPr>
          <w:rFonts w:eastAsia="WenQuanYi Micro Hei" w:cs="Times New Roman"/>
          <w:kern w:val="1"/>
          <w:szCs w:val="28"/>
        </w:rPr>
        <w:t xml:space="preserve">, но включенные в другие </w:t>
      </w:r>
      <w:r w:rsidR="00202C6A" w:rsidRPr="005F0A49">
        <w:rPr>
          <w:rFonts w:eastAsia="WenQuanYi Micro Hei" w:cs="Times New Roman"/>
          <w:kern w:val="1"/>
          <w:szCs w:val="28"/>
        </w:rPr>
        <w:t xml:space="preserve">экзаменационные </w:t>
      </w:r>
      <w:r w:rsidR="00CD48CD" w:rsidRPr="005F0A49">
        <w:rPr>
          <w:rFonts w:eastAsia="WenQuanYi Micro Hei" w:cs="Times New Roman"/>
          <w:kern w:val="1"/>
          <w:szCs w:val="28"/>
        </w:rPr>
        <w:t>билеты</w:t>
      </w:r>
      <w:r w:rsidR="00202C6A" w:rsidRPr="005F0A49">
        <w:rPr>
          <w:rFonts w:eastAsia="WenQuanYi Micro Hei" w:cs="Times New Roman"/>
          <w:kern w:val="1"/>
          <w:szCs w:val="28"/>
        </w:rPr>
        <w:t xml:space="preserve"> П</w:t>
      </w:r>
      <w:r w:rsidR="00CD48CD" w:rsidRPr="005F0A49">
        <w:rPr>
          <w:rFonts w:eastAsia="WenQuanYi Micro Hei" w:cs="Times New Roman"/>
          <w:kern w:val="1"/>
          <w:szCs w:val="28"/>
        </w:rPr>
        <w:t xml:space="preserve">рограммы. Общее время ответа на вопросы </w:t>
      </w:r>
      <w:r w:rsidR="00202C6A" w:rsidRPr="005F0A49">
        <w:rPr>
          <w:rFonts w:eastAsia="WenQuanYi Micro Hei" w:cs="Times New Roman"/>
          <w:kern w:val="1"/>
          <w:szCs w:val="28"/>
        </w:rPr>
        <w:t xml:space="preserve">– </w:t>
      </w:r>
      <w:r w:rsidR="00CD48CD" w:rsidRPr="005F0A49">
        <w:rPr>
          <w:rFonts w:eastAsia="WenQuanYi Micro Hei" w:cs="Times New Roman"/>
          <w:kern w:val="1"/>
          <w:szCs w:val="28"/>
        </w:rPr>
        <w:t>до 30 минут.</w:t>
      </w:r>
    </w:p>
    <w:p w14:paraId="4D514976" w14:textId="77777777" w:rsidR="00B8290F" w:rsidRPr="005F0A49" w:rsidRDefault="00B8290F" w:rsidP="00902CAA">
      <w:pPr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</w:p>
    <w:p w14:paraId="427C0491" w14:textId="77777777" w:rsidR="00B8290F" w:rsidRPr="005F0A49" w:rsidRDefault="00B8290F" w:rsidP="00A9536C">
      <w:pPr>
        <w:numPr>
          <w:ilvl w:val="0"/>
          <w:numId w:val="6"/>
        </w:numPr>
        <w:tabs>
          <w:tab w:val="left" w:pos="567"/>
        </w:tabs>
        <w:suppressAutoHyphens/>
        <w:ind w:left="0" w:firstLine="709"/>
        <w:contextualSpacing/>
        <w:jc w:val="center"/>
        <w:rPr>
          <w:b/>
        </w:rPr>
      </w:pPr>
      <w:r w:rsidRPr="005F0A49">
        <w:rPr>
          <w:b/>
        </w:rPr>
        <w:lastRenderedPageBreak/>
        <w:t>Система оценивания результатов вступительного испытания</w:t>
      </w:r>
    </w:p>
    <w:p w14:paraId="2AC7FA35" w14:textId="77777777" w:rsidR="00B8290F" w:rsidRPr="005F0A49" w:rsidRDefault="00B8290F" w:rsidP="00902CAA">
      <w:pPr>
        <w:tabs>
          <w:tab w:val="left" w:pos="567"/>
          <w:tab w:val="left" w:pos="1134"/>
        </w:tabs>
        <w:ind w:firstLine="709"/>
        <w:contextualSpacing/>
        <w:rPr>
          <w:b/>
        </w:rPr>
      </w:pPr>
    </w:p>
    <w:p w14:paraId="54D67A53" w14:textId="77777777" w:rsidR="00E9650D" w:rsidRPr="005F0A49" w:rsidRDefault="00A82982" w:rsidP="00A9536C">
      <w:pPr>
        <w:pStyle w:val="a3"/>
        <w:numPr>
          <w:ilvl w:val="1"/>
          <w:numId w:val="5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F0A49">
        <w:rPr>
          <w:szCs w:val="28"/>
        </w:rPr>
        <w:t>Результаты по каждому из трех вопросов билета вступительного испытания оцениваются экзаменационной комиссией на: «отлично» (20 баллов), «хорошо» (15 баллов), «удовлетворительно» (10 баллов) и «неудовлетворительно» (0 баллов). Итоговая оценка выставляется в протокол в виде суммы баллов по трем вопросам с градацией «отлично» от 60 до 55 баллов, «хорошо» от 50 до 40 баллов и «удовлетворительно» от 35 до 30 баллов, «неудовлетворительно» менее 30 баллов.</w:t>
      </w:r>
    </w:p>
    <w:p w14:paraId="431FAF66" w14:textId="77777777" w:rsidR="00CC0897" w:rsidRPr="005F0A49" w:rsidRDefault="00CC0897" w:rsidP="00A82982">
      <w:pPr>
        <w:tabs>
          <w:tab w:val="left" w:pos="1134"/>
        </w:tabs>
        <w:suppressAutoHyphens/>
        <w:ind w:firstLine="709"/>
        <w:contextualSpacing/>
        <w:jc w:val="both"/>
        <w:rPr>
          <w:szCs w:val="28"/>
        </w:rPr>
      </w:pPr>
    </w:p>
    <w:tbl>
      <w:tblPr>
        <w:tblStyle w:val="a4"/>
        <w:tblW w:w="5000" w:type="pct"/>
        <w:tblInd w:w="-147" w:type="dxa"/>
        <w:tblLook w:val="04A0" w:firstRow="1" w:lastRow="0" w:firstColumn="1" w:lastColumn="0" w:noHBand="0" w:noVBand="1"/>
      </w:tblPr>
      <w:tblGrid>
        <w:gridCol w:w="2313"/>
        <w:gridCol w:w="2630"/>
        <w:gridCol w:w="2117"/>
        <w:gridCol w:w="2794"/>
      </w:tblGrid>
      <w:tr w:rsidR="00CC0897" w:rsidRPr="005F0A49" w14:paraId="2838DC14" w14:textId="77777777" w:rsidTr="00852121">
        <w:tc>
          <w:tcPr>
            <w:tcW w:w="2260" w:type="dxa"/>
            <w:vMerge w:val="restart"/>
          </w:tcPr>
          <w:p w14:paraId="3198AF73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Оценка</w:t>
            </w:r>
          </w:p>
        </w:tc>
        <w:tc>
          <w:tcPr>
            <w:tcW w:w="7368" w:type="dxa"/>
            <w:gridSpan w:val="3"/>
          </w:tcPr>
          <w:p w14:paraId="498FAEFC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Критерий оценивания</w:t>
            </w:r>
          </w:p>
        </w:tc>
      </w:tr>
      <w:tr w:rsidR="00CC0897" w:rsidRPr="005F0A49" w14:paraId="73D4ACCD" w14:textId="77777777" w:rsidTr="00852121">
        <w:tc>
          <w:tcPr>
            <w:tcW w:w="2260" w:type="dxa"/>
            <w:vMerge/>
          </w:tcPr>
          <w:p w14:paraId="285FBFA3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</w:p>
        </w:tc>
        <w:tc>
          <w:tcPr>
            <w:tcW w:w="2570" w:type="dxa"/>
          </w:tcPr>
          <w:p w14:paraId="7C4797EB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знание материала, логика, структура и аргументация ответа</w:t>
            </w:r>
          </w:p>
        </w:tc>
        <w:tc>
          <w:tcPr>
            <w:tcW w:w="2068" w:type="dxa"/>
          </w:tcPr>
          <w:p w14:paraId="619C0C0E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уровень самостоятельного мышления</w:t>
            </w:r>
          </w:p>
        </w:tc>
        <w:tc>
          <w:tcPr>
            <w:tcW w:w="2730" w:type="dxa"/>
          </w:tcPr>
          <w:p w14:paraId="3A874E54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умение приложить теорию </w:t>
            </w:r>
            <w:r w:rsidR="00E326C6" w:rsidRPr="005F0A49">
              <w:rPr>
                <w:rFonts w:cs="Times New Roman"/>
                <w:sz w:val="20"/>
                <w:szCs w:val="20"/>
              </w:rPr>
              <w:br/>
            </w:r>
            <w:r w:rsidRPr="005F0A49">
              <w:rPr>
                <w:rFonts w:cs="Times New Roman"/>
                <w:sz w:val="20"/>
                <w:szCs w:val="20"/>
              </w:rPr>
              <w:t>к практике</w:t>
            </w:r>
          </w:p>
        </w:tc>
      </w:tr>
      <w:tr w:rsidR="00CC0897" w:rsidRPr="005F0A49" w14:paraId="5AF19C5B" w14:textId="77777777" w:rsidTr="00852121">
        <w:tc>
          <w:tcPr>
            <w:tcW w:w="2260" w:type="dxa"/>
          </w:tcPr>
          <w:p w14:paraId="40F62ED5" w14:textId="77777777" w:rsidR="00CC0897" w:rsidRPr="005F0A49" w:rsidRDefault="00A82982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«отлично» (2</w:t>
            </w:r>
            <w:r w:rsidR="00CC0897" w:rsidRPr="005F0A49">
              <w:rPr>
                <w:sz w:val="20"/>
                <w:szCs w:val="20"/>
              </w:rPr>
              <w:t>0 баллов)</w:t>
            </w:r>
          </w:p>
        </w:tc>
        <w:tc>
          <w:tcPr>
            <w:tcW w:w="2570" w:type="dxa"/>
          </w:tcPr>
          <w:p w14:paraId="3F6F6CAF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82982" w:rsidRPr="005F0A49">
              <w:rPr>
                <w:rFonts w:cs="Times New Roman"/>
                <w:sz w:val="20"/>
                <w:szCs w:val="20"/>
              </w:rPr>
              <w:t>свидетельствует о глубоком знании материала раздела 4 Программы и концептуально-понятийного аппарата, изложен в логической последовательности, аргументированно</w:t>
            </w:r>
          </w:p>
        </w:tc>
        <w:tc>
          <w:tcPr>
            <w:tcW w:w="2068" w:type="dxa"/>
          </w:tcPr>
          <w:p w14:paraId="30A93E1B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82982" w:rsidRPr="005F0A49">
              <w:rPr>
                <w:rFonts w:cs="Times New Roman"/>
                <w:sz w:val="20"/>
                <w:szCs w:val="20"/>
              </w:rPr>
              <w:t>на заданные вопросы дан по существу и не содержит неточностей</w:t>
            </w:r>
          </w:p>
        </w:tc>
        <w:tc>
          <w:tcPr>
            <w:tcW w:w="2730" w:type="dxa"/>
          </w:tcPr>
          <w:p w14:paraId="67C0650D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82982" w:rsidRPr="005F0A49">
              <w:rPr>
                <w:rFonts w:cs="Times New Roman"/>
                <w:sz w:val="20"/>
                <w:szCs w:val="20"/>
              </w:rPr>
              <w:t>указывает на способность применить теоретические знания при решении практических задач</w:t>
            </w:r>
          </w:p>
        </w:tc>
      </w:tr>
      <w:tr w:rsidR="00CC0897" w:rsidRPr="005F0A49" w14:paraId="0EA2D62A" w14:textId="77777777" w:rsidTr="00852121">
        <w:tc>
          <w:tcPr>
            <w:tcW w:w="2260" w:type="dxa"/>
          </w:tcPr>
          <w:p w14:paraId="020839D6" w14:textId="77777777" w:rsidR="00CC0897" w:rsidRPr="005F0A49" w:rsidRDefault="00CC0897" w:rsidP="00A82982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«хорошо» (</w:t>
            </w:r>
            <w:r w:rsidR="00A82982" w:rsidRPr="005F0A49">
              <w:rPr>
                <w:sz w:val="20"/>
                <w:szCs w:val="20"/>
              </w:rPr>
              <w:t>15</w:t>
            </w:r>
            <w:r w:rsidRPr="005F0A49">
              <w:rPr>
                <w:sz w:val="20"/>
                <w:szCs w:val="20"/>
              </w:rPr>
              <w:t xml:space="preserve"> баллов)</w:t>
            </w:r>
          </w:p>
        </w:tc>
        <w:tc>
          <w:tcPr>
            <w:tcW w:w="2570" w:type="dxa"/>
          </w:tcPr>
          <w:p w14:paraId="109F7401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82982" w:rsidRPr="005F0A49">
              <w:rPr>
                <w:rFonts w:cs="Times New Roman"/>
                <w:sz w:val="20"/>
                <w:szCs w:val="20"/>
              </w:rPr>
              <w:t>свидетельствует о твердом знании материала раздела 4 Программы и концептуально-понятийного аппарата, изложен в логической последовательности, аргументированно</w:t>
            </w:r>
          </w:p>
        </w:tc>
        <w:tc>
          <w:tcPr>
            <w:tcW w:w="2068" w:type="dxa"/>
          </w:tcPr>
          <w:p w14:paraId="5031F2C0" w14:textId="77777777" w:rsidR="00CC0897" w:rsidRPr="005F0A49" w:rsidRDefault="00CC0897" w:rsidP="00A82982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</w:t>
            </w:r>
            <w:r w:rsidR="00A82982" w:rsidRPr="005F0A49">
              <w:rPr>
                <w:rFonts w:asciiTheme="minorHAnsi" w:hAnsiTheme="minorHAnsi"/>
                <w:kern w:val="2"/>
                <w:sz w:val="22"/>
                <w14:ligatures w14:val="standardContextual"/>
              </w:rPr>
              <w:t xml:space="preserve"> </w:t>
            </w:r>
            <w:r w:rsidR="00A82982" w:rsidRPr="005F0A49">
              <w:rPr>
                <w:rFonts w:cs="Times New Roman"/>
                <w:sz w:val="20"/>
                <w:szCs w:val="20"/>
              </w:rPr>
              <w:t>на заданные вопросы дан по существу, но содержит отдельные непринципиальные погрешности и неточности</w:t>
            </w:r>
          </w:p>
        </w:tc>
        <w:tc>
          <w:tcPr>
            <w:tcW w:w="2730" w:type="dxa"/>
          </w:tcPr>
          <w:p w14:paraId="273A9CEC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82982" w:rsidRPr="005F0A49">
              <w:rPr>
                <w:rFonts w:cs="Times New Roman"/>
                <w:sz w:val="20"/>
                <w:szCs w:val="20"/>
              </w:rPr>
              <w:t>указывает на способность применить теоретические знания при решении практических задач</w:t>
            </w:r>
          </w:p>
        </w:tc>
      </w:tr>
      <w:tr w:rsidR="00CC0897" w:rsidRPr="005F0A49" w14:paraId="6AB1CFD7" w14:textId="77777777" w:rsidTr="00852121">
        <w:tc>
          <w:tcPr>
            <w:tcW w:w="2260" w:type="dxa"/>
          </w:tcPr>
          <w:p w14:paraId="17FEC73A" w14:textId="77777777" w:rsidR="00CC0897" w:rsidRPr="005F0A49" w:rsidRDefault="00CC0897" w:rsidP="00A82982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«удовлетворительно» (</w:t>
            </w:r>
            <w:r w:rsidR="00A82982" w:rsidRPr="005F0A49">
              <w:rPr>
                <w:sz w:val="20"/>
                <w:szCs w:val="20"/>
              </w:rPr>
              <w:t>1</w:t>
            </w:r>
            <w:r w:rsidRPr="005F0A49">
              <w:rPr>
                <w:sz w:val="20"/>
                <w:szCs w:val="20"/>
              </w:rPr>
              <w:t>0 баллов)</w:t>
            </w:r>
          </w:p>
        </w:tc>
        <w:tc>
          <w:tcPr>
            <w:tcW w:w="2570" w:type="dxa"/>
          </w:tcPr>
          <w:p w14:paraId="242DB7DD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82982" w:rsidRPr="005F0A49">
              <w:rPr>
                <w:rFonts w:cs="Times New Roman"/>
                <w:sz w:val="20"/>
                <w:szCs w:val="20"/>
              </w:rPr>
              <w:t>свидетельствует о поверхностных знаниях раздела 4 Программы и концептуально-понятийного аппарата, изложен в логической последовательности или с некоторым нарушением логической последовательности, аргументированно или недостаточно аргументированно</w:t>
            </w:r>
          </w:p>
        </w:tc>
        <w:tc>
          <w:tcPr>
            <w:tcW w:w="2068" w:type="dxa"/>
          </w:tcPr>
          <w:p w14:paraId="08F3712E" w14:textId="77777777" w:rsidR="00CC0897" w:rsidRPr="005F0A49" w:rsidRDefault="00CC0897" w:rsidP="00A82982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32E98" w:rsidRPr="005F0A49">
              <w:rPr>
                <w:rFonts w:cs="Times New Roman"/>
                <w:sz w:val="20"/>
                <w:szCs w:val="20"/>
              </w:rPr>
              <w:t xml:space="preserve">на </w:t>
            </w:r>
            <w:r w:rsidR="00A82982" w:rsidRPr="005F0A49">
              <w:rPr>
                <w:rFonts w:cs="Times New Roman"/>
                <w:sz w:val="20"/>
                <w:szCs w:val="20"/>
              </w:rPr>
              <w:t>заданные</w:t>
            </w:r>
            <w:r w:rsidR="00A32E98" w:rsidRPr="005F0A49">
              <w:rPr>
                <w:rFonts w:cs="Times New Roman"/>
                <w:sz w:val="20"/>
                <w:szCs w:val="20"/>
              </w:rPr>
              <w:t xml:space="preserve"> вопросы </w:t>
            </w:r>
            <w:r w:rsidR="00A82982" w:rsidRPr="005F0A49">
              <w:rPr>
                <w:rFonts w:cs="Times New Roman"/>
                <w:sz w:val="20"/>
                <w:szCs w:val="20"/>
              </w:rPr>
              <w:t>дан в основном по существу, вызывает незначительные затруднения и содержит непринципиальные погрешности и неточности</w:t>
            </w:r>
          </w:p>
        </w:tc>
        <w:tc>
          <w:tcPr>
            <w:tcW w:w="2730" w:type="dxa"/>
          </w:tcPr>
          <w:p w14:paraId="7E49A7A8" w14:textId="77777777" w:rsidR="00CC0897" w:rsidRPr="005F0A49" w:rsidRDefault="00CC0897" w:rsidP="00CC089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</w:t>
            </w:r>
            <w:r w:rsidR="00A82982" w:rsidRPr="005F0A49">
              <w:rPr>
                <w:rFonts w:cs="Times New Roman"/>
                <w:sz w:val="20"/>
                <w:szCs w:val="20"/>
              </w:rPr>
              <w:t>указывает на достаточную способность применить теоретические знания при решении практических задач</w:t>
            </w:r>
          </w:p>
        </w:tc>
      </w:tr>
      <w:tr w:rsidR="00EC58F6" w:rsidRPr="005F0A49" w14:paraId="2D6017B7" w14:textId="77777777" w:rsidTr="00852121">
        <w:tc>
          <w:tcPr>
            <w:tcW w:w="2260" w:type="dxa"/>
          </w:tcPr>
          <w:p w14:paraId="2A142C1A" w14:textId="5104D2B2" w:rsidR="00EC58F6" w:rsidRPr="005F0A49" w:rsidRDefault="00945C00" w:rsidP="00EC58F6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 xml:space="preserve"> </w:t>
            </w:r>
            <w:r w:rsidR="00EC58F6" w:rsidRPr="005F0A49">
              <w:rPr>
                <w:sz w:val="20"/>
                <w:szCs w:val="20"/>
              </w:rPr>
              <w:t>«неудовлетворительно» (0 баллов)</w:t>
            </w:r>
          </w:p>
        </w:tc>
        <w:tc>
          <w:tcPr>
            <w:tcW w:w="2570" w:type="dxa"/>
          </w:tcPr>
          <w:p w14:paraId="62ECA7F3" w14:textId="77777777" w:rsidR="00EC58F6" w:rsidRPr="005F0A49" w:rsidRDefault="00802321" w:rsidP="00802321">
            <w:pPr>
              <w:tabs>
                <w:tab w:val="left" w:pos="1276"/>
              </w:tabs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</w:t>
            </w:r>
            <w:r w:rsidR="00EC58F6" w:rsidRPr="005F0A49">
              <w:rPr>
                <w:rFonts w:cs="Times New Roman"/>
                <w:sz w:val="20"/>
                <w:szCs w:val="20"/>
              </w:rPr>
              <w:t>твет</w:t>
            </w:r>
            <w:r w:rsidRPr="005F0A49">
              <w:rPr>
                <w:rFonts w:cs="Times New Roman"/>
                <w:sz w:val="20"/>
                <w:szCs w:val="20"/>
              </w:rPr>
              <w:t xml:space="preserve"> свидетельствует о существенных пробелах в знании материала раздела 4 Программы и концептуально-понятийного аппарата, изложен с существенным нарушением логической последовательности при слабой аргументации или ее отсутствии</w:t>
            </w:r>
          </w:p>
        </w:tc>
        <w:tc>
          <w:tcPr>
            <w:tcW w:w="2068" w:type="dxa"/>
          </w:tcPr>
          <w:p w14:paraId="2BF4128F" w14:textId="77777777" w:rsidR="00EC58F6" w:rsidRPr="005F0A49" w:rsidRDefault="00EC58F6" w:rsidP="00802321">
            <w:pPr>
              <w:tabs>
                <w:tab w:val="left" w:pos="1276"/>
              </w:tabs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ответ на </w:t>
            </w:r>
            <w:r w:rsidR="00802321" w:rsidRPr="005F0A49">
              <w:rPr>
                <w:rFonts w:cs="Times New Roman"/>
                <w:sz w:val="20"/>
                <w:szCs w:val="20"/>
              </w:rPr>
              <w:t>заданные</w:t>
            </w:r>
            <w:r w:rsidRPr="005F0A49">
              <w:rPr>
                <w:rFonts w:cs="Times New Roman"/>
                <w:sz w:val="20"/>
                <w:szCs w:val="20"/>
              </w:rPr>
              <w:t xml:space="preserve"> вопросы </w:t>
            </w:r>
            <w:r w:rsidR="00802321" w:rsidRPr="005F0A49">
              <w:rPr>
                <w:rFonts w:cs="Times New Roman"/>
                <w:sz w:val="20"/>
                <w:szCs w:val="20"/>
              </w:rPr>
              <w:t>вызывает значительные затруднения и содержит принципиальные погрешности и неточности</w:t>
            </w:r>
          </w:p>
        </w:tc>
        <w:tc>
          <w:tcPr>
            <w:tcW w:w="2730" w:type="dxa"/>
          </w:tcPr>
          <w:p w14:paraId="4D78C666" w14:textId="77777777" w:rsidR="00EC58F6" w:rsidRPr="005F0A49" w:rsidRDefault="00802321" w:rsidP="00802321">
            <w:pPr>
              <w:tabs>
                <w:tab w:val="left" w:pos="1276"/>
              </w:tabs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</w:t>
            </w:r>
            <w:r w:rsidR="00EC58F6" w:rsidRPr="005F0A49">
              <w:rPr>
                <w:rFonts w:cs="Times New Roman"/>
                <w:sz w:val="20"/>
                <w:szCs w:val="20"/>
              </w:rPr>
              <w:t>твет</w:t>
            </w:r>
            <w:r w:rsidRPr="005F0A49">
              <w:rPr>
                <w:rFonts w:cs="Times New Roman"/>
                <w:sz w:val="20"/>
                <w:szCs w:val="20"/>
              </w:rPr>
              <w:t xml:space="preserve"> указывает на слабую способность или неспособность применить теоретические знания при решении практических задач</w:t>
            </w:r>
          </w:p>
        </w:tc>
      </w:tr>
    </w:tbl>
    <w:p w14:paraId="5A7A8718" w14:textId="77777777" w:rsidR="00CC0897" w:rsidRPr="005F0A49" w:rsidRDefault="00CC0897" w:rsidP="00CC0897">
      <w:pPr>
        <w:tabs>
          <w:tab w:val="left" w:pos="1276"/>
        </w:tabs>
        <w:suppressAutoHyphens/>
        <w:ind w:left="709"/>
        <w:contextualSpacing/>
        <w:jc w:val="both"/>
      </w:pPr>
    </w:p>
    <w:p w14:paraId="333513E0" w14:textId="77777777" w:rsidR="00945C00" w:rsidRPr="005F0A49" w:rsidRDefault="00945C00">
      <w:pPr>
        <w:spacing w:after="160" w:line="259" w:lineRule="auto"/>
        <w:rPr>
          <w:rFonts w:eastAsia="Calibri" w:cs="Times New Roman"/>
          <w:b/>
          <w:kern w:val="1"/>
          <w:szCs w:val="28"/>
        </w:rPr>
      </w:pPr>
      <w:r w:rsidRPr="005F0A49">
        <w:rPr>
          <w:rFonts w:eastAsia="Calibri" w:cs="Times New Roman"/>
          <w:b/>
          <w:kern w:val="1"/>
          <w:szCs w:val="28"/>
        </w:rPr>
        <w:br w:type="page"/>
      </w:r>
    </w:p>
    <w:p w14:paraId="299D85BA" w14:textId="4113E496" w:rsidR="00B8290F" w:rsidRPr="005F0A49" w:rsidRDefault="00B8290F" w:rsidP="00A9536C">
      <w:pPr>
        <w:numPr>
          <w:ilvl w:val="0"/>
          <w:numId w:val="6"/>
        </w:numPr>
        <w:tabs>
          <w:tab w:val="left" w:pos="426"/>
        </w:tabs>
        <w:suppressAutoHyphens/>
        <w:ind w:left="0" w:firstLine="0"/>
        <w:jc w:val="center"/>
        <w:rPr>
          <w:rFonts w:eastAsia="Calibri" w:cs="Times New Roman"/>
          <w:b/>
          <w:kern w:val="1"/>
          <w:szCs w:val="28"/>
        </w:rPr>
      </w:pPr>
      <w:r w:rsidRPr="005F0A49">
        <w:rPr>
          <w:rFonts w:eastAsia="Calibri" w:cs="Times New Roman"/>
          <w:b/>
          <w:kern w:val="1"/>
          <w:szCs w:val="28"/>
        </w:rPr>
        <w:lastRenderedPageBreak/>
        <w:t>Перечень вопросов, выносимых на вступительное испытание</w:t>
      </w:r>
    </w:p>
    <w:p w14:paraId="1B1FFA87" w14:textId="77777777" w:rsidR="00B8290F" w:rsidRPr="005F0A49" w:rsidRDefault="00B8290F" w:rsidP="001A177D">
      <w:pPr>
        <w:tabs>
          <w:tab w:val="left" w:pos="426"/>
        </w:tabs>
        <w:suppressAutoHyphens/>
        <w:jc w:val="both"/>
        <w:rPr>
          <w:rFonts w:eastAsia="WenQuanYi Micro Hei" w:cs="Times New Roman"/>
          <w:kern w:val="1"/>
          <w:szCs w:val="28"/>
        </w:rPr>
      </w:pPr>
    </w:p>
    <w:p w14:paraId="34DACB3C" w14:textId="77777777" w:rsidR="001A177D" w:rsidRPr="005F0A49" w:rsidRDefault="001A177D" w:rsidP="001A177D">
      <w:pPr>
        <w:widowControl w:val="0"/>
        <w:jc w:val="center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</w:t>
      </w:r>
    </w:p>
    <w:p w14:paraId="48B38D7F" w14:textId="77777777" w:rsidR="001A177D" w:rsidRPr="005F0A49" w:rsidRDefault="001A177D" w:rsidP="00A9536C">
      <w:pPr>
        <w:widowControl w:val="0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Второй закон термодинамики. Энтропия и ее изменения в обратимых и необратимых процессах. Критерии обратимости. Экспериментальное определение энтропии веществ.</w:t>
      </w:r>
    </w:p>
    <w:p w14:paraId="2B480CAB" w14:textId="77777777" w:rsidR="001A177D" w:rsidRPr="005F0A49" w:rsidRDefault="001A177D" w:rsidP="00A9536C">
      <w:pPr>
        <w:widowControl w:val="0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Коэффициенты активности в растворах электролитов. Электродные потенциалы. Уравнение Нернста, нормальные электродные потенциалы. Подвижности ионов, числа переноса. Диффузионные потенциалы.</w:t>
      </w:r>
    </w:p>
    <w:p w14:paraId="061AB332" w14:textId="77777777" w:rsidR="001A177D" w:rsidRPr="005F0A49" w:rsidRDefault="001A177D" w:rsidP="00A9536C">
      <w:pPr>
        <w:widowControl w:val="0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Кристаллизационные методы очистки. Кристаллизация из расплавов, зонная плавка. Особенности получения полупроводниковых материалов.</w:t>
      </w:r>
    </w:p>
    <w:p w14:paraId="49594C0C" w14:textId="77777777" w:rsidR="001A177D" w:rsidRPr="005F0A49" w:rsidRDefault="001A177D" w:rsidP="001A177D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01C73BC2" w14:textId="77777777" w:rsidR="001A177D" w:rsidRPr="005F0A49" w:rsidRDefault="001A177D" w:rsidP="001A177D">
      <w:pPr>
        <w:widowControl w:val="0"/>
        <w:jc w:val="center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№ 2</w:t>
      </w:r>
    </w:p>
    <w:p w14:paraId="534C3B52" w14:textId="77777777" w:rsidR="001A177D" w:rsidRPr="005F0A49" w:rsidRDefault="001A177D" w:rsidP="00A9536C">
      <w:pPr>
        <w:widowControl w:val="0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Значение и место физической химии в технологии производств химической, нефтехимической, углехимической и металлургической промышленности.</w:t>
      </w:r>
    </w:p>
    <w:p w14:paraId="2E8C9B53" w14:textId="77777777" w:rsidR="001A177D" w:rsidRPr="005F0A49" w:rsidRDefault="001A177D" w:rsidP="00A9536C">
      <w:pPr>
        <w:widowControl w:val="0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Стандартный тепловой эффект образования веществ и способы его определения. Методы калориметрии. Метод сравнительного расчета по Карапетьянцу. Расчеты и оценка тепловых эффектов по энергиям связей - истинным и средним.</w:t>
      </w:r>
    </w:p>
    <w:p w14:paraId="632F8429" w14:textId="77777777" w:rsidR="001A177D" w:rsidRPr="005F0A49" w:rsidRDefault="001A177D" w:rsidP="00A9536C">
      <w:pPr>
        <w:widowControl w:val="0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Эмпирическая химическая кинетика. Скорость химической реакции. Порядок химической реакции. Константа скорости. Ее зависимость от температуры. Необратимые реакции первого и второго порядков. Обратимые реакции первого порядка. Характерное время достижения равновесия. Экспериментальные методы изучения химических реакций.</w:t>
      </w:r>
    </w:p>
    <w:p w14:paraId="30EDFDE6" w14:textId="77777777" w:rsidR="001A177D" w:rsidRPr="005F0A49" w:rsidRDefault="001A177D" w:rsidP="001A177D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353234B3" w14:textId="77777777" w:rsidR="001A177D" w:rsidRPr="005F0A49" w:rsidRDefault="001A177D" w:rsidP="001A177D">
      <w:pPr>
        <w:widowControl w:val="0"/>
        <w:jc w:val="center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№ 3</w:t>
      </w:r>
    </w:p>
    <w:p w14:paraId="621C9031" w14:textId="77777777" w:rsidR="001A177D" w:rsidRPr="005F0A49" w:rsidRDefault="001A177D" w:rsidP="00A9536C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 xml:space="preserve">Элементарная теория процессов переноса в газах, длина свободного пробега пути молекулы, вязкость, теплопроводность, диффузия. Газы при низких давлениях. Законы диффузии Фика. Броуновское движение, его связь с диффузией. </w:t>
      </w:r>
    </w:p>
    <w:p w14:paraId="7CD4877B" w14:textId="77777777" w:rsidR="001A177D" w:rsidRPr="005F0A49" w:rsidRDefault="001A177D" w:rsidP="00A9536C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Понятия о поверхности потенциальной энергии, координате реакции, активированном комплексе. Выражение константы скорости в теории переходного состояния. Энтропия и энтальпия активации. Динамика молекулярных столкновений.</w:t>
      </w:r>
    </w:p>
    <w:p w14:paraId="005E782B" w14:textId="77777777" w:rsidR="001A177D" w:rsidRPr="005F0A49" w:rsidRDefault="001A177D" w:rsidP="00A9536C">
      <w:pPr>
        <w:widowControl w:val="0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Бимолекулярные реакции. Стерический фактор.</w:t>
      </w:r>
    </w:p>
    <w:p w14:paraId="4334AE1C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757CCEC1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4</w:t>
      </w:r>
    </w:p>
    <w:p w14:paraId="5014B3B4" w14:textId="77777777" w:rsidR="001A177D" w:rsidRPr="005F0A49" w:rsidRDefault="001A177D" w:rsidP="00A9536C">
      <w:pPr>
        <w:widowControl w:val="0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Уравнение Шредингера для стационарных состояний. Уровни энергии для частицы в прямоугольной потенциальной яме и для гармонического осциллятора. Уравнение Шредингера для состояний, зависящих от времени. Вероятностное истолкование волновой функции.</w:t>
      </w:r>
    </w:p>
    <w:p w14:paraId="453EE851" w14:textId="77777777" w:rsidR="001A177D" w:rsidRPr="005F0A49" w:rsidRDefault="001A177D" w:rsidP="00A9536C">
      <w:pPr>
        <w:widowControl w:val="0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Теплоемкость веществ в различных агрегатных состояниях. Температурная зависимость теплоемкости веществ. Внутренняя энергия и энтальпия. Первый закон термодинамики. Тепловой эффект химического, фазового превращений. Законы Гесса, Кирхгофа.</w:t>
      </w:r>
    </w:p>
    <w:p w14:paraId="196342CB" w14:textId="77777777" w:rsidR="001A177D" w:rsidRPr="005F0A49" w:rsidRDefault="001A177D" w:rsidP="00F54A74">
      <w:pPr>
        <w:keepLines/>
        <w:widowControl w:val="0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lastRenderedPageBreak/>
        <w:t xml:space="preserve">Мономолекулярные реакции. Активация и дезактивация молекул. Обмен колебательной и вращательной энергий при столкновении. Зависимость константы скорости от давления. </w:t>
      </w:r>
    </w:p>
    <w:p w14:paraId="100637A5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59917CDF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5</w:t>
      </w:r>
    </w:p>
    <w:p w14:paraId="3D705F3D" w14:textId="77777777" w:rsidR="001A177D" w:rsidRPr="005F0A49" w:rsidRDefault="001A177D" w:rsidP="00A9536C">
      <w:pPr>
        <w:widowControl w:val="0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Спин и магнитный момент электрона. Принцип запрета Паули. Квантовомеханическая формулировка принципа запрета - антисимметричность волновых функций многоэлектронных систем.</w:t>
      </w:r>
    </w:p>
    <w:p w14:paraId="1B02740A" w14:textId="77777777" w:rsidR="001A177D" w:rsidRPr="005F0A49" w:rsidRDefault="001A177D" w:rsidP="00A9536C">
      <w:pPr>
        <w:widowControl w:val="0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Стандартный тепловой эффект образования веществ и способы его определения. Методы калориметрии. Метод сравнительного расчета по Карапетьянцу. Расчеты и оценка тепловых эффектов по энергиям связей - истинным и средним.</w:t>
      </w:r>
    </w:p>
    <w:p w14:paraId="482A650C" w14:textId="77777777" w:rsidR="001A177D" w:rsidRPr="005F0A49" w:rsidRDefault="001A177D" w:rsidP="00A9536C">
      <w:pPr>
        <w:widowControl w:val="0"/>
        <w:numPr>
          <w:ilvl w:val="0"/>
          <w:numId w:val="1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 xml:space="preserve">Элементарные химические реакции. Теории скоростей реакций. Теория столкновений. Выражение для константы скорости в теории столкновений. Теория переходного состояния. </w:t>
      </w:r>
    </w:p>
    <w:p w14:paraId="1D7346CB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6A6F8D85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6</w:t>
      </w:r>
    </w:p>
    <w:p w14:paraId="549514DC" w14:textId="77777777" w:rsidR="001A177D" w:rsidRPr="005F0A49" w:rsidRDefault="001A177D" w:rsidP="00A9536C">
      <w:pPr>
        <w:widowControl w:val="0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Строение атомов. Атом водорода, его квантовые числа- главное, азимутальное, магнитное, спиновое. Энергетические уровни, основное и возбужденные состояния. Атомные орбитали. Полярные диаграммы угловых множителей волновых функций для s, p, d-состояний.</w:t>
      </w:r>
    </w:p>
    <w:p w14:paraId="764E2B30" w14:textId="77777777" w:rsidR="001A177D" w:rsidRPr="005F0A49" w:rsidRDefault="001A177D" w:rsidP="00A9536C">
      <w:pPr>
        <w:widowControl w:val="0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Второй закон термодинамики. Энтропия и ее изменения в обратимых и необратимых процессах. Критерии обратимости. Экспериментальное определение энтропии веществ.</w:t>
      </w:r>
    </w:p>
    <w:p w14:paraId="2FDBC687" w14:textId="77777777" w:rsidR="001A177D" w:rsidRPr="005F0A49" w:rsidRDefault="001A177D" w:rsidP="00A9536C">
      <w:pPr>
        <w:widowControl w:val="0"/>
        <w:numPr>
          <w:ilvl w:val="0"/>
          <w:numId w:val="1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Сложные реакции. Цепные неразветвленные процессы. Цепные разветвленные и вырожденно-разветвленные процессы.</w:t>
      </w:r>
    </w:p>
    <w:p w14:paraId="1D5BE6B6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69AE9A66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7</w:t>
      </w:r>
    </w:p>
    <w:p w14:paraId="6A66236D" w14:textId="77777777" w:rsidR="001A177D" w:rsidRPr="005F0A49" w:rsidRDefault="001A177D" w:rsidP="00A9536C">
      <w:pPr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Многоэлектронные атомы. Применение принципа запрета к распределению электронов по орбиталям. Принцип построения: конфигурации, термы, тонкая и сверхтонкая структуры. Правило Гунда. Электронные конфигурации атомов и периодический закон Д.И. Менделеева. Валентность.</w:t>
      </w:r>
    </w:p>
    <w:p w14:paraId="6B6A0DC6" w14:textId="77777777" w:rsidR="001A177D" w:rsidRPr="005F0A49" w:rsidRDefault="001A177D" w:rsidP="00A9536C">
      <w:pPr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Третий закон термодинамики. Стандартная энтропия веществ. Энтропия смешения. Парадокс Гиббса. Свободная энергия при постоянном объеме, при постоянном давлении: максимальная работа и минимальная полезная работа изотермического процесса. Изменение энтропии и свободной энергии, как критерии самопроизвольного протекания процесса. Уравнение Гиббса-Гельмгольца.</w:t>
      </w:r>
    </w:p>
    <w:p w14:paraId="5E9F4476" w14:textId="77777777" w:rsidR="001A177D" w:rsidRPr="005F0A49" w:rsidRDefault="001A177D" w:rsidP="00A9536C">
      <w:pPr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Определение катализа. Основные физико-химические причины явления катализа. Катализ и адсорбция. Активность и селективность катализаторов.</w:t>
      </w:r>
    </w:p>
    <w:p w14:paraId="1F12537D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1D19961D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8</w:t>
      </w:r>
    </w:p>
    <w:p w14:paraId="79A096BF" w14:textId="77777777" w:rsidR="001A177D" w:rsidRPr="005F0A49" w:rsidRDefault="001A177D" w:rsidP="00A9536C">
      <w:pPr>
        <w:widowControl w:val="0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 xml:space="preserve">Электронное строение молекул. Ковалентная связь. Расчет молекулы водорода по методу валентных связей (теория Гайтлера и Лондона). Ион молекулы водорода по методу молекулярных орбиталей - линейных комбинаций атомных орбиталей. Молекулярные орбитали двухатомных молекул с </w:t>
      </w: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lastRenderedPageBreak/>
        <w:t>одинаковыми ядрами, σ и π связи.</w:t>
      </w:r>
    </w:p>
    <w:p w14:paraId="20C410C7" w14:textId="77777777" w:rsidR="001A177D" w:rsidRPr="005F0A49" w:rsidRDefault="001A177D" w:rsidP="00A9536C">
      <w:pPr>
        <w:widowControl w:val="0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Термодинамика фазовых переходов, уравнение Клайперона-Клаузиуса. Диаграммы состояния веществ. Химические потенциалы. Парциальные мольные величины. Уравнение Гиббса-Дюгена. Фаза, компонент, степени свободы и фазовые равновесия в бинарных многокомпонентных системах.</w:t>
      </w:r>
    </w:p>
    <w:p w14:paraId="1CC471A5" w14:textId="77777777" w:rsidR="001A177D" w:rsidRPr="005F0A49" w:rsidRDefault="001A177D" w:rsidP="00A9536C">
      <w:pPr>
        <w:widowControl w:val="0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Жидкофазные реакции. Уравнение Смолуховского для числа встреч молекул в растворе. Число встреч и число столкновений, эффект клетки.</w:t>
      </w:r>
    </w:p>
    <w:p w14:paraId="37488821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749B34E0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9</w:t>
      </w:r>
    </w:p>
    <w:p w14:paraId="01485BE2" w14:textId="77777777" w:rsidR="001A177D" w:rsidRPr="005F0A49" w:rsidRDefault="001A177D" w:rsidP="00A9536C">
      <w:pPr>
        <w:widowControl w:val="0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Гибридизация орбиталей, sр, sр2,</w:t>
      </w:r>
      <w:r w:rsidR="00C93121" w:rsidRPr="005F0A49">
        <w:rPr>
          <w:rFonts w:eastAsia="Times New Roman" w:cs="Times New Roman"/>
          <w:iCs/>
          <w:kern w:val="2"/>
          <w:szCs w:val="28"/>
          <w14:ligatures w14:val="standardContextual"/>
        </w:rPr>
        <w:t xml:space="preserve"> </w:t>
      </w: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sр3 гибридизации. Направленность валентностей. Сопряжение связей на примере молекулы бензола.</w:t>
      </w:r>
    </w:p>
    <w:p w14:paraId="4FF98CCC" w14:textId="77777777" w:rsidR="001A177D" w:rsidRPr="005F0A49" w:rsidRDefault="001A177D" w:rsidP="00A9536C">
      <w:pPr>
        <w:widowControl w:val="0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Теория идеальных растворов. Закон Генри и Рауля. Разделение бинарных смесей перегонкой. Температурная зависимость растворимости в бинарных смесях газ-жидкость, жидкость-жидкость, жидкость-кристаллы. Термодинамика адсорбции.</w:t>
      </w:r>
    </w:p>
    <w:p w14:paraId="339B4195" w14:textId="77777777" w:rsidR="001A177D" w:rsidRPr="005F0A49" w:rsidRDefault="001A177D" w:rsidP="00A9536C">
      <w:pPr>
        <w:widowControl w:val="0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Фотохимические реакции. Закон фотохимической эквивалентности и его нарушения. Тушение возбужденных состояний. Квантовый выход. Химическое действие излучений высокой энергии.</w:t>
      </w:r>
    </w:p>
    <w:p w14:paraId="662FBD67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5082152C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10</w:t>
      </w:r>
    </w:p>
    <w:p w14:paraId="29732362" w14:textId="77777777" w:rsidR="001A177D" w:rsidRPr="005F0A49" w:rsidRDefault="001A177D" w:rsidP="00A9536C">
      <w:pPr>
        <w:widowControl w:val="0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Полярность связей. Дипольные моменты молекул. Ионная связь. Водородная связь. Межмолекулярные силы - электростатические, дисперсионные, обменные.</w:t>
      </w:r>
    </w:p>
    <w:p w14:paraId="41213DBE" w14:textId="77777777" w:rsidR="001A177D" w:rsidRPr="005F0A49" w:rsidRDefault="001A177D" w:rsidP="00A9536C">
      <w:pPr>
        <w:widowControl w:val="0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Химические равновесия. Положение равновесия, константа равновесия. Закон действующих масс и динамическая природа равновесия. Равновесия с участием газовых смесей или жидких растворов и чистых твердых фаз. Стандартное применение свободной энергии и константа равновесия. Зависимость константы равновесия от температуры.</w:t>
      </w:r>
    </w:p>
    <w:p w14:paraId="334A8561" w14:textId="77777777" w:rsidR="001A177D" w:rsidRPr="005F0A49" w:rsidRDefault="001A177D" w:rsidP="00A9536C">
      <w:pPr>
        <w:widowControl w:val="0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Формальная кинетика каталитических реакций. Маршруты каталитических реакций. Основные типы катализаторов. Гомогенный катализ и катализаторы - кислоты, основания, металлокомплексы, биокатализаторы, иммобилизованные ферменты.</w:t>
      </w:r>
    </w:p>
    <w:p w14:paraId="4CEBAE88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1D6918AC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11</w:t>
      </w:r>
    </w:p>
    <w:p w14:paraId="63E430FC" w14:textId="77777777" w:rsidR="001A177D" w:rsidRPr="005F0A49" w:rsidRDefault="001A177D" w:rsidP="00A9536C">
      <w:pPr>
        <w:widowControl w:val="0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Основы молекулярной спектроскопии. Испускание и поглощение света атомами и молекулами. Правило частот Бора, правило отбора. Спектры поглощения двухатомных молекул. Электронная, колебательная и вращательная составляющие уровней энергии.</w:t>
      </w:r>
    </w:p>
    <w:p w14:paraId="44381DB8" w14:textId="77777777" w:rsidR="001A177D" w:rsidRPr="005F0A49" w:rsidRDefault="001A177D" w:rsidP="00A9536C">
      <w:pPr>
        <w:widowControl w:val="0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 xml:space="preserve">Неидеальные системы. Активность и коэффициент активности для газов, жидкостей, кристаллических веществ. Активность в растворах неэлектролитов. Определение коэффициентов активности. Термодинамическая константа равновесия. </w:t>
      </w:r>
    </w:p>
    <w:p w14:paraId="37D90472" w14:textId="77777777" w:rsidR="001A177D" w:rsidRPr="005F0A49" w:rsidRDefault="001A177D" w:rsidP="00A9536C">
      <w:pPr>
        <w:widowControl w:val="0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 xml:space="preserve">Теория фазовых переходов и теоретические основы кристаллизации. Термодинамика фазовых переходов. Фазовые переходы первого и второго порядка. </w:t>
      </w:r>
    </w:p>
    <w:p w14:paraId="70AC0C75" w14:textId="77777777" w:rsidR="00945C00" w:rsidRPr="005F0A49" w:rsidRDefault="00945C00">
      <w:pPr>
        <w:spacing w:after="160" w:line="259" w:lineRule="auto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br w:type="page"/>
      </w:r>
    </w:p>
    <w:p w14:paraId="715022BC" w14:textId="164859DC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lastRenderedPageBreak/>
        <w:t>ЭКЗАМЕНАЦИОННЫЙ БИЛЕТ № 12</w:t>
      </w:r>
    </w:p>
    <w:p w14:paraId="2A5177F7" w14:textId="77777777" w:rsidR="001A177D" w:rsidRPr="005F0A49" w:rsidRDefault="001A177D" w:rsidP="00A9536C">
      <w:pPr>
        <w:widowControl w:val="0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Ангармоничность колебаний. Потенциальные кривые двухатомных молекул. Спектры поглощения многоатомных молекул. Комбинационное рассеяние света. Индуцированное излучение, лазеры.</w:t>
      </w:r>
    </w:p>
    <w:p w14:paraId="12740757" w14:textId="77777777" w:rsidR="001A177D" w:rsidRPr="005F0A49" w:rsidRDefault="001A177D" w:rsidP="00A9536C">
      <w:pPr>
        <w:widowControl w:val="0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Выражение термодинамических функций - внутренней энергии, теплоемкости и энтропии через суммы по состояниям (статистические суммы). Выражения для константы через статистические суммы.</w:t>
      </w:r>
    </w:p>
    <w:p w14:paraId="084A4876" w14:textId="77777777" w:rsidR="001A177D" w:rsidRPr="005F0A49" w:rsidRDefault="001A177D" w:rsidP="00A9536C">
      <w:pPr>
        <w:widowControl w:val="0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Модели химико-технологических систем (химические, математические, графические) и применение вычислительной техники для их анализа. Периодические и непрерывные процессы. Экологические проблемы химической технологии.</w:t>
      </w:r>
    </w:p>
    <w:p w14:paraId="24CA7EA8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0769B7D2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13</w:t>
      </w:r>
    </w:p>
    <w:p w14:paraId="7DBD9D05" w14:textId="77777777" w:rsidR="001A177D" w:rsidRPr="005F0A49" w:rsidRDefault="001A177D" w:rsidP="00A9536C">
      <w:pPr>
        <w:widowControl w:val="0"/>
        <w:numPr>
          <w:ilvl w:val="0"/>
          <w:numId w:val="2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Ядерный магнитный резонанс. Химический сдвиг. Спин-спиновое взаимодействие и расщепление сигналов ЯМР. Свободные радикалы и ЯМР.</w:t>
      </w:r>
    </w:p>
    <w:p w14:paraId="6E3DCFAF" w14:textId="77777777" w:rsidR="001A177D" w:rsidRPr="005F0A49" w:rsidRDefault="001A177D" w:rsidP="00A9536C">
      <w:pPr>
        <w:widowControl w:val="0"/>
        <w:numPr>
          <w:ilvl w:val="0"/>
          <w:numId w:val="2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 xml:space="preserve">Физико-химические методы разделения и очистки веществ. Термодинамика экстракции. Коэффициенты распределения, разделения и очистки. Принципы выбора экстрагента и разбавителя. Основы кинетики экстракционных процессов. Ректификация. Физико-химические основы перегонки и ректификации. </w:t>
      </w:r>
    </w:p>
    <w:p w14:paraId="54556AFA" w14:textId="77777777" w:rsidR="001A177D" w:rsidRPr="005F0A49" w:rsidRDefault="001A177D" w:rsidP="00A9536C">
      <w:pPr>
        <w:widowControl w:val="0"/>
        <w:numPr>
          <w:ilvl w:val="0"/>
          <w:numId w:val="2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Гетерогенный катализ. Примеры промышленных каталитических процессов.</w:t>
      </w:r>
    </w:p>
    <w:p w14:paraId="6BF5E324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</w:p>
    <w:p w14:paraId="5317D29D" w14:textId="77777777" w:rsidR="001A177D" w:rsidRPr="005F0A49" w:rsidRDefault="001A177D" w:rsidP="001A177D">
      <w:pPr>
        <w:widowControl w:val="0"/>
        <w:ind w:left="360"/>
        <w:jc w:val="center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 14</w:t>
      </w:r>
    </w:p>
    <w:p w14:paraId="53F7B8A9" w14:textId="77777777" w:rsidR="001A177D" w:rsidRPr="005F0A49" w:rsidRDefault="001A177D" w:rsidP="00A9536C">
      <w:pPr>
        <w:widowControl w:val="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Кристаллы (элементы симметрии, сингонии, индексы граней, типы решеток). Физические типы кристаллов: молекулярные, ионные, металлы. Энергия связи. Колебания в кристаллах.</w:t>
      </w:r>
    </w:p>
    <w:p w14:paraId="61740D40" w14:textId="77777777" w:rsidR="001A177D" w:rsidRPr="005F0A49" w:rsidRDefault="001A177D" w:rsidP="00A9536C">
      <w:pPr>
        <w:widowControl w:val="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Термодинамика гальванического элемента. Закон электролиза Фарадея. Электродвижущая сила, ее выражение через гиббсову энергию реакции в элементе. Электрохимические потенциалы.</w:t>
      </w:r>
    </w:p>
    <w:p w14:paraId="3C2D32A2" w14:textId="77777777" w:rsidR="001A177D" w:rsidRPr="005F0A49" w:rsidRDefault="001A177D" w:rsidP="00A9536C">
      <w:pPr>
        <w:widowControl w:val="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i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Сорбционные методы очистки. Основы ионообменного метода. Емкость и селективность сорбентов и ионитов. Кинетика ионного обмена, лимитирующие стадии.</w:t>
      </w:r>
    </w:p>
    <w:p w14:paraId="2CFC3749" w14:textId="77777777" w:rsidR="00B8290F" w:rsidRPr="005F0A49" w:rsidRDefault="00B8290F" w:rsidP="00902CAA">
      <w:pPr>
        <w:tabs>
          <w:tab w:val="left" w:pos="426"/>
        </w:tabs>
        <w:suppressAutoHyphens/>
        <w:jc w:val="center"/>
        <w:rPr>
          <w:rFonts w:cs="Times New Roman"/>
          <w:szCs w:val="28"/>
        </w:rPr>
      </w:pPr>
    </w:p>
    <w:p w14:paraId="62E1BB77" w14:textId="77777777" w:rsidR="00B8290F" w:rsidRPr="005F0A49" w:rsidRDefault="00B8290F" w:rsidP="00A9536C">
      <w:pPr>
        <w:numPr>
          <w:ilvl w:val="0"/>
          <w:numId w:val="6"/>
        </w:numPr>
        <w:tabs>
          <w:tab w:val="left" w:pos="426"/>
          <w:tab w:val="left" w:pos="567"/>
        </w:tabs>
        <w:suppressAutoHyphens/>
        <w:ind w:left="0" w:firstLine="0"/>
        <w:contextualSpacing/>
        <w:jc w:val="center"/>
        <w:rPr>
          <w:rFonts w:cs="Times New Roman"/>
          <w:b/>
          <w:szCs w:val="28"/>
        </w:rPr>
      </w:pPr>
      <w:r w:rsidRPr="005F0A49">
        <w:rPr>
          <w:rFonts w:cs="Times New Roman"/>
          <w:b/>
          <w:szCs w:val="28"/>
        </w:rPr>
        <w:t xml:space="preserve">Рекомендуемая литература </w:t>
      </w:r>
      <w:r w:rsidR="00734344" w:rsidRPr="005F0A49">
        <w:rPr>
          <w:rFonts w:cs="Times New Roman"/>
          <w:b/>
          <w:szCs w:val="28"/>
        </w:rPr>
        <w:br/>
      </w:r>
      <w:r w:rsidRPr="005F0A49">
        <w:rPr>
          <w:rFonts w:cs="Times New Roman"/>
          <w:b/>
          <w:szCs w:val="28"/>
        </w:rPr>
        <w:t>для подготовки ко вступительному испытанию</w:t>
      </w:r>
    </w:p>
    <w:p w14:paraId="08E1BD2B" w14:textId="77777777" w:rsidR="00B8290F" w:rsidRPr="005F0A49" w:rsidRDefault="00B8290F" w:rsidP="00902CAA">
      <w:pPr>
        <w:tabs>
          <w:tab w:val="left" w:pos="426"/>
        </w:tabs>
        <w:contextualSpacing/>
        <w:jc w:val="center"/>
        <w:rPr>
          <w:rFonts w:cs="Times New Roman"/>
          <w:b/>
          <w:szCs w:val="28"/>
        </w:rPr>
      </w:pPr>
    </w:p>
    <w:p w14:paraId="5722D48A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Вилков Л. В., Пентин Ю. А. Физические методы исследования в химии. М.: Изд-во Академия. 2003. 368 с.</w:t>
      </w:r>
    </w:p>
    <w:p w14:paraId="6E409BA1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Минкин В. И., Симкин Б. Я., Миняев Р. М. Теория строения молекул. Ростов-на-Дону: Феникс, 1997.</w:t>
      </w:r>
    </w:p>
    <w:p w14:paraId="3F9F661A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Степанов Н. Ф. Квантовая механика и квантовая химия. М.: Мир, Изд-во МГУ, 2001.</w:t>
      </w:r>
    </w:p>
    <w:p w14:paraId="611CBB99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Фларри Р. Квантовая химия. М.: Мир, 1985.</w:t>
      </w:r>
    </w:p>
    <w:p w14:paraId="2655D9B7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Полторак О. М. Термодинамика в физической химии. М.: Высш. шк., 1991.</w:t>
      </w:r>
    </w:p>
    <w:p w14:paraId="468E01FE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lastRenderedPageBreak/>
        <w:t>Пригожин И., Кондепуди Д. Современная термодинамика. От тепловых двигателей до диссипативных структур. М.: Мир, 2002.</w:t>
      </w:r>
    </w:p>
    <w:p w14:paraId="50EF562C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Химическое равновесие: учеб, пособие / В. А. Михайлов и др.; под ред. А. Ю. Цивадзе. - М.: БИНОМ. Лаборатория знаний, 2008.</w:t>
      </w:r>
    </w:p>
    <w:p w14:paraId="08C9BB37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Ролдугин В. И. Физикохимия поверхности: учебник-монография. - Долгопрудный: Изд. Дом «Интеллект», 2008</w:t>
      </w:r>
    </w:p>
    <w:p w14:paraId="3E1FEFAB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Смирнова Н. А. Методы статистической термодинамики в физической химии. М.: Высш. шк., 1982.</w:t>
      </w:r>
    </w:p>
    <w:p w14:paraId="6A3A3FEC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Дамаскин Б. Б., Петрий О. А. Введение в электрохимическую кинетику. М.: Высш. шк., 1983.</w:t>
      </w:r>
    </w:p>
    <w:p w14:paraId="57B3218A" w14:textId="77777777" w:rsidR="006B6C38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Денисов Е. Т., Саркисов О. М., Лихтенштейн Г. И. Химическая кинетика. М.: Химия, 2000.</w:t>
      </w:r>
    </w:p>
    <w:p w14:paraId="0E1A9F0D" w14:textId="77777777" w:rsidR="00B8290F" w:rsidRPr="005F0A49" w:rsidRDefault="006B6C38" w:rsidP="00A9536C">
      <w:pPr>
        <w:numPr>
          <w:ilvl w:val="3"/>
          <w:numId w:val="7"/>
        </w:numPr>
        <w:tabs>
          <w:tab w:val="left" w:pos="1134"/>
        </w:tabs>
        <w:suppressAutoHyphens/>
        <w:ind w:left="0" w:firstLine="709"/>
        <w:contextualSpacing/>
        <w:jc w:val="both"/>
        <w:rPr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Франк-Каменецкий Д. А. Основы макрокинетики. Диффузия и теплопередача в химической кинетике: учебник-монография. Изд.4 «Интеллект», 2008. 408 с.</w:t>
      </w:r>
    </w:p>
    <w:p w14:paraId="2E546920" w14:textId="77777777" w:rsidR="00D83A53" w:rsidRPr="005F0A49" w:rsidRDefault="00D83A53" w:rsidP="00D83A53">
      <w:pPr>
        <w:widowControl w:val="0"/>
        <w:autoSpaceDE w:val="0"/>
        <w:autoSpaceDN w:val="0"/>
        <w:adjustRightInd w:val="0"/>
        <w:ind w:left="5103"/>
        <w:rPr>
          <w:rFonts w:eastAsia="Times New Roman" w:cs="Times New Roman"/>
          <w:bCs/>
          <w:sz w:val="24"/>
          <w:szCs w:val="24"/>
          <w:lang w:eastAsia="ru-RU"/>
        </w:rPr>
        <w:sectPr w:rsidR="00D83A53" w:rsidRPr="005F0A49" w:rsidSect="002A1CE5">
          <w:headerReference w:type="default" r:id="rId11"/>
          <w:headerReference w:type="first" r:id="rId12"/>
          <w:pgSz w:w="11906" w:h="16838"/>
          <w:pgMar w:top="1134" w:right="567" w:bottom="567" w:left="1701" w:header="709" w:footer="709" w:gutter="0"/>
          <w:pgNumType w:start="1"/>
          <w:cols w:space="708"/>
          <w:titlePg/>
          <w:docGrid w:linePitch="381"/>
        </w:sectPr>
      </w:pPr>
    </w:p>
    <w:p w14:paraId="124DF924" w14:textId="70AE8167" w:rsidR="002A5FA4" w:rsidRPr="005F0A49" w:rsidRDefault="002A5FA4" w:rsidP="002A5FA4">
      <w:pPr>
        <w:ind w:left="5103"/>
        <w:rPr>
          <w:sz w:val="24"/>
          <w:szCs w:val="24"/>
        </w:rPr>
      </w:pPr>
      <w:r w:rsidRPr="005F0A49">
        <w:rPr>
          <w:sz w:val="24"/>
          <w:szCs w:val="24"/>
        </w:rPr>
        <w:lastRenderedPageBreak/>
        <w:t xml:space="preserve">Приложение № 3 к </w:t>
      </w:r>
      <w:r w:rsidRPr="005F0A49">
        <w:rPr>
          <w:bCs/>
          <w:sz w:val="24"/>
          <w:szCs w:val="24"/>
        </w:rPr>
        <w:t xml:space="preserve">Перечню вступительных испытаний при приеме </w:t>
      </w:r>
      <w:r w:rsidRPr="005F0A49">
        <w:rPr>
          <w:bCs/>
          <w:sz w:val="24"/>
          <w:szCs w:val="24"/>
        </w:rPr>
        <w:br/>
        <w:t>на обучение по филиал</w:t>
      </w:r>
      <w:r w:rsidR="00CC6E6F" w:rsidRPr="005F0A49">
        <w:rPr>
          <w:bCs/>
          <w:sz w:val="24"/>
          <w:szCs w:val="24"/>
        </w:rPr>
        <w:t>у</w:t>
      </w:r>
      <w:r w:rsidRPr="005F0A49">
        <w:rPr>
          <w:bCs/>
          <w:sz w:val="24"/>
          <w:szCs w:val="24"/>
        </w:rPr>
        <w:t xml:space="preserve"> НИЦ «Курчатовский институт» - ПИЯФ - ИХС</w:t>
      </w:r>
    </w:p>
    <w:p w14:paraId="45BFD165" w14:textId="77777777" w:rsidR="00A204CD" w:rsidRPr="005F0A49" w:rsidRDefault="00A204CD" w:rsidP="00A204CD">
      <w:pPr>
        <w:tabs>
          <w:tab w:val="right" w:pos="9355"/>
        </w:tabs>
        <w:suppressAutoHyphens/>
        <w:contextualSpacing/>
        <w:jc w:val="right"/>
        <w:rPr>
          <w:rFonts w:eastAsia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14:paraId="17F4FE26" w14:textId="66A2A089" w:rsidR="00A204CD" w:rsidRPr="005F0A49" w:rsidRDefault="00A204CD" w:rsidP="001A6FE1">
      <w:pPr>
        <w:jc w:val="center"/>
        <w:rPr>
          <w:rFonts w:eastAsia="Times New Roman" w:cs="Times New Roman"/>
          <w:color w:val="000000" w:themeColor="text1"/>
          <w:kern w:val="1"/>
          <w:sz w:val="24"/>
          <w:szCs w:val="24"/>
          <w:lang w:eastAsia="ru-RU"/>
        </w:rPr>
      </w:pPr>
      <w:r w:rsidRPr="005F0A49">
        <w:rPr>
          <w:rFonts w:cs="Times New Roman"/>
          <w:szCs w:val="28"/>
        </w:rPr>
        <w:t>П</w:t>
      </w:r>
      <w:r w:rsidR="001A6FE1" w:rsidRPr="005F0A49">
        <w:rPr>
          <w:rFonts w:cs="Times New Roman"/>
          <w:szCs w:val="28"/>
        </w:rPr>
        <w:t xml:space="preserve">рограмма вступительного испытания </w:t>
      </w:r>
      <w:r w:rsidR="001A6FE1" w:rsidRPr="005F0A49">
        <w:rPr>
          <w:rFonts w:cs="Times New Roman"/>
          <w:szCs w:val="28"/>
        </w:rPr>
        <w:br/>
        <w:t xml:space="preserve">«Специальная дисциплина (технология силикатных </w:t>
      </w:r>
      <w:r w:rsidR="001A6FE1" w:rsidRPr="005F0A49">
        <w:rPr>
          <w:rFonts w:cs="Times New Roman"/>
          <w:szCs w:val="28"/>
        </w:rPr>
        <w:br/>
        <w:t>и тугоплавких неметаллических материалов)»</w:t>
      </w:r>
    </w:p>
    <w:p w14:paraId="2CC6BE8A" w14:textId="77777777" w:rsidR="00A204CD" w:rsidRPr="005F0A49" w:rsidRDefault="00A204CD" w:rsidP="00A204CD">
      <w:pPr>
        <w:tabs>
          <w:tab w:val="right" w:pos="9355"/>
        </w:tabs>
        <w:suppressAutoHyphens/>
        <w:contextualSpacing/>
        <w:jc w:val="right"/>
        <w:rPr>
          <w:rFonts w:eastAsia="Times New Roman" w:cs="Times New Roman"/>
          <w:color w:val="000000" w:themeColor="text1"/>
          <w:kern w:val="1"/>
          <w:szCs w:val="28"/>
          <w:lang w:eastAsia="ru-RU"/>
        </w:rPr>
      </w:pPr>
    </w:p>
    <w:p w14:paraId="5F887997" w14:textId="77777777" w:rsidR="00A204CD" w:rsidRPr="005F0A49" w:rsidRDefault="00A204CD" w:rsidP="00A9536C">
      <w:pPr>
        <w:pStyle w:val="a3"/>
        <w:numPr>
          <w:ilvl w:val="0"/>
          <w:numId w:val="52"/>
        </w:numPr>
        <w:tabs>
          <w:tab w:val="left" w:pos="567"/>
        </w:tabs>
        <w:suppressAutoHyphens/>
        <w:ind w:left="0" w:firstLine="0"/>
        <w:jc w:val="center"/>
        <w:rPr>
          <w:b/>
        </w:rPr>
      </w:pPr>
      <w:r w:rsidRPr="005F0A49">
        <w:rPr>
          <w:b/>
        </w:rPr>
        <w:t>Общие положения</w:t>
      </w:r>
    </w:p>
    <w:p w14:paraId="11AD7E4F" w14:textId="77777777" w:rsidR="00A204CD" w:rsidRPr="005F0A49" w:rsidRDefault="00A204CD" w:rsidP="00A204CD">
      <w:pPr>
        <w:tabs>
          <w:tab w:val="left" w:pos="567"/>
        </w:tabs>
        <w:contextualSpacing/>
        <w:rPr>
          <w:b/>
        </w:rPr>
      </w:pPr>
    </w:p>
    <w:p w14:paraId="47D3581E" w14:textId="77777777" w:rsidR="00A204CD" w:rsidRPr="005F0A49" w:rsidRDefault="00A204CD" w:rsidP="00A9536C">
      <w:pPr>
        <w:numPr>
          <w:ilvl w:val="1"/>
          <w:numId w:val="52"/>
        </w:numPr>
        <w:tabs>
          <w:tab w:val="left" w:pos="1134"/>
        </w:tabs>
        <w:suppressAutoHyphens/>
        <w:ind w:left="0" w:firstLine="709"/>
        <w:contextualSpacing/>
        <w:jc w:val="both"/>
      </w:pPr>
      <w:r w:rsidRPr="005F0A49">
        <w:t>Программа вступительного испытания «Специальная дисциплина (</w:t>
      </w:r>
      <w:r w:rsidR="00741BCA" w:rsidRPr="005F0A49">
        <w:rPr>
          <w:bCs/>
        </w:rPr>
        <w:t>технология силикатных и тугоплавких неметаллических материалов</w:t>
      </w:r>
      <w:r w:rsidRPr="005F0A49">
        <w:t xml:space="preserve">)» по конкурсу, проводимому при приеме для обучения по образовательной программе высшего образования – программе подготовки научных и научно-педагогических кадров в аспирантуре </w:t>
      </w:r>
      <w:r w:rsidRPr="005F0A49">
        <w:rPr>
          <w:bCs/>
        </w:rPr>
        <w:t xml:space="preserve">по научной специальности </w:t>
      </w:r>
      <w:r w:rsidR="00741BCA" w:rsidRPr="005F0A49">
        <w:rPr>
          <w:bCs/>
        </w:rPr>
        <w:t>2.6.14. Технология силикатных и тугоплавких неметаллических материалов</w:t>
      </w:r>
      <w:r w:rsidRPr="005F0A49">
        <w:rPr>
          <w:bCs/>
        </w:rPr>
        <w:t xml:space="preserve"> </w:t>
      </w:r>
      <w:r w:rsidRPr="005F0A49">
        <w:t>в филиале НИЦ «Курчатовский институт» - ПИЯФ - ИХС (далее соответственно – Программа, вступительное испытание, программы аспирантуры, Институт), определяет структуру и содержание вступительного испытания, время, отведенное на подготовку поступающего к ответу, перечень справочных материалов, средств связи и электронно-вычислительной техники, разрешенных к использованию при проведении вступительного испытания, шкалу и критерии оценивания результатов вступительного испытания, а также перечень л</w:t>
      </w:r>
      <w:r w:rsidRPr="005F0A49">
        <w:rPr>
          <w:bCs/>
          <w:lang w:bidi="ru-RU"/>
        </w:rPr>
        <w:t>итературы для подготовки к вступительному испытанию</w:t>
      </w:r>
      <w:r w:rsidRPr="005F0A49">
        <w:t>, проводимому с целью конкурсного отбора наиболее способных и подготовленных к освоению программ аспирантуры Института поступающих.</w:t>
      </w:r>
    </w:p>
    <w:p w14:paraId="11E85250" w14:textId="77777777" w:rsidR="00A204CD" w:rsidRPr="005F0A49" w:rsidRDefault="00A204CD" w:rsidP="00A9536C">
      <w:pPr>
        <w:numPr>
          <w:ilvl w:val="1"/>
          <w:numId w:val="52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</w:rPr>
      </w:pPr>
      <w:r w:rsidRPr="005F0A49">
        <w:rPr>
          <w:rFonts w:cs="Times New Roman"/>
        </w:rPr>
        <w:t>Прием вступительного испытания осуществляется экзаменационной комиссией, состав которой утверждается директором Института.</w:t>
      </w:r>
    </w:p>
    <w:p w14:paraId="18AA919E" w14:textId="77777777" w:rsidR="00A204CD" w:rsidRPr="005F0A49" w:rsidRDefault="00A204CD" w:rsidP="00A9536C">
      <w:pPr>
        <w:numPr>
          <w:ilvl w:val="1"/>
          <w:numId w:val="52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</w:rPr>
      </w:pPr>
      <w:r w:rsidRPr="005F0A49">
        <w:t>Задачи экзаменационн</w:t>
      </w:r>
      <w:r w:rsidRPr="005F0A49">
        <w:rPr>
          <w:bCs/>
        </w:rPr>
        <w:t>ой</w:t>
      </w:r>
      <w:r w:rsidRPr="005F0A49">
        <w:t xml:space="preserve"> комисси</w:t>
      </w:r>
      <w:r w:rsidRPr="005F0A49">
        <w:rPr>
          <w:bCs/>
        </w:rPr>
        <w:t>и</w:t>
      </w:r>
      <w:r w:rsidRPr="005F0A49">
        <w:t xml:space="preserve"> при проведении вступительного испытания:</w:t>
      </w:r>
    </w:p>
    <w:p w14:paraId="62A129F8" w14:textId="77777777" w:rsidR="00A204CD" w:rsidRPr="005F0A49" w:rsidRDefault="00A204CD" w:rsidP="00A9536C">
      <w:pPr>
        <w:numPr>
          <w:ilvl w:val="0"/>
          <w:numId w:val="3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определить соответствие знаний, умений и навыков поступающего установленным Институтом требованиям к освоению программы аспирантуры;</w:t>
      </w:r>
    </w:p>
    <w:p w14:paraId="5BD40B8C" w14:textId="77777777" w:rsidR="00A204CD" w:rsidRPr="005F0A49" w:rsidRDefault="00A204CD" w:rsidP="00A9536C">
      <w:pPr>
        <w:numPr>
          <w:ilvl w:val="0"/>
          <w:numId w:val="3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проверить знания поступающего по вопросу (теме) современного состояния, направлений и актуальных проблем развития выбранной области будущей профессиональной деятельности;</w:t>
      </w:r>
    </w:p>
    <w:p w14:paraId="70CBEEBF" w14:textId="77777777" w:rsidR="00A204CD" w:rsidRPr="005F0A49" w:rsidRDefault="00A204CD" w:rsidP="00A9536C">
      <w:pPr>
        <w:numPr>
          <w:ilvl w:val="0"/>
          <w:numId w:val="3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установить степень владения поступающим современными методами проведения научных исследований в выбранной области будущей профессиональной деятельности.</w:t>
      </w:r>
    </w:p>
    <w:p w14:paraId="5A92FD03" w14:textId="77777777" w:rsidR="00A204CD" w:rsidRPr="005F0A49" w:rsidRDefault="00A204CD" w:rsidP="00A9536C">
      <w:pPr>
        <w:numPr>
          <w:ilvl w:val="1"/>
          <w:numId w:val="52"/>
        </w:numPr>
        <w:tabs>
          <w:tab w:val="left" w:pos="1134"/>
        </w:tabs>
        <w:suppressAutoHyphens/>
        <w:ind w:left="0" w:firstLine="709"/>
        <w:contextualSpacing/>
        <w:jc w:val="both"/>
      </w:pPr>
      <w:r w:rsidRPr="005F0A49">
        <w:t>Поступающий должен продемонстрировать:</w:t>
      </w:r>
    </w:p>
    <w:p w14:paraId="54013E05" w14:textId="77777777" w:rsidR="00A204CD" w:rsidRPr="005F0A49" w:rsidRDefault="00A204CD" w:rsidP="00A9536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глубокие знания, полученные в результате освоенных ранее образовательных программ высшего образования, развитость представлений о фундаментальных достижениях, ключевых работах и публикациях в соответствующей области профессиональной деятельности;</w:t>
      </w:r>
    </w:p>
    <w:p w14:paraId="4EB52F2A" w14:textId="77777777" w:rsidR="00A204CD" w:rsidRPr="005F0A49" w:rsidRDefault="00A204CD" w:rsidP="00A9536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lastRenderedPageBreak/>
        <w:t>умение ориентироваться в проблематике, аргументированно обосновывать и представлять свою точку зрения, логично излагая материал;</w:t>
      </w:r>
    </w:p>
    <w:p w14:paraId="17DF46EF" w14:textId="77777777" w:rsidR="00A204CD" w:rsidRPr="005F0A49" w:rsidRDefault="00A204CD" w:rsidP="00A9536C">
      <w:pPr>
        <w:numPr>
          <w:ilvl w:val="0"/>
          <w:numId w:val="4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навыки владения понятийно-исследовательским аппаратом и имеющийся научно-исследовательский потенциал.</w:t>
      </w:r>
    </w:p>
    <w:p w14:paraId="6BB10F25" w14:textId="77777777" w:rsidR="00A204CD" w:rsidRPr="005F0A49" w:rsidRDefault="00A204CD" w:rsidP="00A9536C">
      <w:pPr>
        <w:numPr>
          <w:ilvl w:val="1"/>
          <w:numId w:val="52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Использование справочных материалов: разрешено во время подготовки плана (конспекта) ответа на вопросы экзаменационного билета и запрещено во время заседания экзаменационной комиссии.</w:t>
      </w:r>
    </w:p>
    <w:p w14:paraId="029EF3DC" w14:textId="77777777" w:rsidR="00A204CD" w:rsidRPr="005F0A49" w:rsidRDefault="00A204CD" w:rsidP="00A9536C">
      <w:pPr>
        <w:numPr>
          <w:ilvl w:val="1"/>
          <w:numId w:val="52"/>
        </w:numPr>
        <w:tabs>
          <w:tab w:val="left" w:pos="1134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cs="Times New Roman"/>
          <w:szCs w:val="28"/>
        </w:rPr>
        <w:t>Использование средств связи и электронно-вычислительной техники: разрешено во время подготовки плана (конспекта) ответа на вопросы экзаменационного билета и запрещено во время заседания экзаменационной комиссии.</w:t>
      </w:r>
    </w:p>
    <w:p w14:paraId="26FDE450" w14:textId="77777777" w:rsidR="00A204CD" w:rsidRPr="005F0A49" w:rsidRDefault="00A204CD" w:rsidP="00A204CD">
      <w:pPr>
        <w:tabs>
          <w:tab w:val="left" w:pos="426"/>
          <w:tab w:val="left" w:pos="993"/>
        </w:tabs>
        <w:ind w:firstLine="709"/>
        <w:contextualSpacing/>
        <w:jc w:val="both"/>
        <w:rPr>
          <w:rFonts w:cs="Times New Roman"/>
          <w:szCs w:val="28"/>
        </w:rPr>
      </w:pPr>
    </w:p>
    <w:p w14:paraId="752C9D0A" w14:textId="77777777" w:rsidR="00A204CD" w:rsidRPr="005F0A49" w:rsidRDefault="00A204CD" w:rsidP="00A9536C">
      <w:pPr>
        <w:pStyle w:val="a3"/>
        <w:numPr>
          <w:ilvl w:val="0"/>
          <w:numId w:val="52"/>
        </w:numPr>
        <w:tabs>
          <w:tab w:val="left" w:pos="567"/>
        </w:tabs>
        <w:suppressAutoHyphens/>
        <w:ind w:left="0" w:firstLine="0"/>
        <w:jc w:val="center"/>
        <w:rPr>
          <w:b/>
        </w:rPr>
      </w:pPr>
      <w:r w:rsidRPr="005F0A49">
        <w:rPr>
          <w:b/>
        </w:rPr>
        <w:t>Структура вступительного испытания</w:t>
      </w:r>
    </w:p>
    <w:p w14:paraId="4B918085" w14:textId="77777777" w:rsidR="00A204CD" w:rsidRPr="005F0A49" w:rsidRDefault="00A204CD" w:rsidP="00A204CD">
      <w:pPr>
        <w:tabs>
          <w:tab w:val="left" w:pos="1134"/>
        </w:tabs>
        <w:suppressAutoHyphens/>
        <w:ind w:firstLine="709"/>
        <w:rPr>
          <w:rFonts w:eastAsia="WenQuanYi Micro Hei" w:cs="Calibri"/>
          <w:b/>
          <w:kern w:val="1"/>
        </w:rPr>
      </w:pPr>
    </w:p>
    <w:p w14:paraId="27FC39C5" w14:textId="77777777" w:rsidR="00A204CD" w:rsidRPr="005F0A49" w:rsidRDefault="00A204CD" w:rsidP="00A9536C">
      <w:pPr>
        <w:numPr>
          <w:ilvl w:val="1"/>
          <w:numId w:val="52"/>
        </w:numPr>
        <w:tabs>
          <w:tab w:val="left" w:pos="1276"/>
        </w:tabs>
        <w:suppressAutoHyphens/>
        <w:ind w:left="0" w:firstLine="709"/>
        <w:contextualSpacing/>
        <w:jc w:val="both"/>
        <w:rPr>
          <w:rFonts w:cs="Times New Roman"/>
          <w:szCs w:val="28"/>
        </w:rPr>
      </w:pPr>
      <w:r w:rsidRPr="005F0A49">
        <w:rPr>
          <w:rFonts w:eastAsia="Times New Roman" w:cs="Times New Roman"/>
          <w:bCs/>
          <w:szCs w:val="28"/>
          <w:lang w:eastAsia="ru-RU"/>
        </w:rPr>
        <w:t>Поступающий при проведении вступительного испытания обязан явиться на вступительное испытание в указанные в утвержденном Институтом расписании вступительных испытаний дату, время и место и удостоверить свою личность путем предъявления документа, удостоверяющего личность; по приглашению заведующего аспирантуры занять место для подготовки письменного плана (конспекта) ответа на вопросы экзаменационного билета, не создавая при этом трудностей для прочих поступающих (в том числе соблюдая тишину); по приглашению экзаменационной комиссии занять место напротив экзаменационной комиссии для ответа в устной форме на вопросы экзаменационного билета, а также на уточняющие вопросы экзаменационной комиссии (при наличии).</w:t>
      </w:r>
    </w:p>
    <w:p w14:paraId="12411109" w14:textId="77777777" w:rsidR="00A204CD" w:rsidRPr="005F0A49" w:rsidRDefault="00A204CD" w:rsidP="00A9536C">
      <w:pPr>
        <w:pStyle w:val="a3"/>
        <w:numPr>
          <w:ilvl w:val="1"/>
          <w:numId w:val="52"/>
        </w:numPr>
        <w:tabs>
          <w:tab w:val="left" w:pos="1134"/>
        </w:tabs>
        <w:suppressAutoHyphens/>
        <w:ind w:left="0"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В начале вступительного испытания каждый поступающий индивидуально получает (вытягивает вслепую) экзаменационный билет из набора экзаменационных билетов, Перечень которых приведен в разделе 4 Программы, в присутствии заведующего аспирантуры.</w:t>
      </w:r>
    </w:p>
    <w:p w14:paraId="65375145" w14:textId="7620D78F" w:rsidR="00A204CD" w:rsidRPr="005F0A49" w:rsidRDefault="00A204CD" w:rsidP="00A204CD">
      <w:pPr>
        <w:tabs>
          <w:tab w:val="left" w:pos="1134"/>
        </w:tabs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 xml:space="preserve">Каждый экзаменационный билет состоит из 3 вопросов из различных областей </w:t>
      </w:r>
      <w:r w:rsidR="00FA7E13" w:rsidRPr="005F0A49">
        <w:rPr>
          <w:rFonts w:eastAsia="WenQuanYi Micro Hei" w:cs="Times New Roman"/>
          <w:kern w:val="1"/>
          <w:szCs w:val="28"/>
        </w:rPr>
        <w:t>технологии силикатных и тугоплавких неметаллических материалов</w:t>
      </w:r>
      <w:r w:rsidRPr="005F0A49">
        <w:rPr>
          <w:rFonts w:eastAsia="WenQuanYi Micro Hei" w:cs="Times New Roman"/>
          <w:kern w:val="1"/>
          <w:szCs w:val="28"/>
        </w:rPr>
        <w:t xml:space="preserve">. </w:t>
      </w:r>
    </w:p>
    <w:p w14:paraId="1635BD74" w14:textId="77777777" w:rsidR="00A204CD" w:rsidRPr="005F0A49" w:rsidRDefault="00A204CD" w:rsidP="00A204CD">
      <w:pPr>
        <w:tabs>
          <w:tab w:val="left" w:pos="1134"/>
        </w:tabs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Номер экзаменационного билета фиксируется в протоколе заседания экзаменационной комиссии.</w:t>
      </w:r>
    </w:p>
    <w:p w14:paraId="26B1C882" w14:textId="77777777" w:rsidR="00A204CD" w:rsidRPr="005F0A49" w:rsidRDefault="00A204CD" w:rsidP="00A204CD">
      <w:pPr>
        <w:tabs>
          <w:tab w:val="left" w:pos="1134"/>
        </w:tabs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Допускается выбор не более одного экзаменационного билета. Замена экзаменационного билета не допускается.</w:t>
      </w:r>
    </w:p>
    <w:p w14:paraId="0D65F401" w14:textId="77777777" w:rsidR="00A204CD" w:rsidRPr="005F0A49" w:rsidRDefault="00A204CD" w:rsidP="00A9536C">
      <w:pPr>
        <w:pStyle w:val="a3"/>
        <w:numPr>
          <w:ilvl w:val="1"/>
          <w:numId w:val="52"/>
        </w:numPr>
        <w:tabs>
          <w:tab w:val="left" w:pos="1134"/>
        </w:tabs>
        <w:suppressAutoHyphens/>
        <w:ind w:left="0"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>Продолжительность подготовки поступающим письменного плана (конспекта) ответа на вопросы экзаменационного билета – 120 минут. Во время подготовки допускается использовать любую учебную и справочную литературу и электронные информационные ресурсы.</w:t>
      </w:r>
    </w:p>
    <w:p w14:paraId="1B4E7680" w14:textId="77777777" w:rsidR="00A204CD" w:rsidRPr="005F0A49" w:rsidRDefault="00A204CD" w:rsidP="00A9536C">
      <w:pPr>
        <w:pStyle w:val="a3"/>
        <w:numPr>
          <w:ilvl w:val="1"/>
          <w:numId w:val="52"/>
        </w:numPr>
        <w:tabs>
          <w:tab w:val="left" w:pos="1134"/>
        </w:tabs>
        <w:suppressAutoHyphens/>
        <w:ind w:left="0" w:firstLine="709"/>
        <w:jc w:val="both"/>
        <w:rPr>
          <w:rFonts w:eastAsia="WenQuanYi Micro Hei" w:cs="Times New Roman"/>
          <w:kern w:val="1"/>
          <w:szCs w:val="28"/>
        </w:rPr>
      </w:pPr>
      <w:r w:rsidRPr="005F0A49">
        <w:rPr>
          <w:rFonts w:eastAsia="WenQuanYi Micro Hei" w:cs="Times New Roman"/>
          <w:kern w:val="1"/>
          <w:szCs w:val="28"/>
        </w:rPr>
        <w:t xml:space="preserve">Ответ поступающего в устной форме на вопросы экзаменационного билета вступительного испытания происходит в присутствии членов экзаменационной комиссии, при этом допускается использование поступающим только плана (конспекта) ответа, написанного во время подготовки. Членами экзаменационной комиссии могут быть заданы поступающему дополнительные уточняющие вопросы из области </w:t>
      </w:r>
      <w:r w:rsidR="00027B89" w:rsidRPr="005F0A49">
        <w:rPr>
          <w:rFonts w:eastAsia="WenQuanYi Micro Hei" w:cs="Times New Roman"/>
          <w:kern w:val="1"/>
          <w:szCs w:val="28"/>
        </w:rPr>
        <w:t xml:space="preserve">технологии силикатных и тугоплавких </w:t>
      </w:r>
      <w:r w:rsidR="00027B89" w:rsidRPr="005F0A49">
        <w:rPr>
          <w:rFonts w:eastAsia="WenQuanYi Micro Hei" w:cs="Times New Roman"/>
          <w:kern w:val="1"/>
          <w:szCs w:val="28"/>
        </w:rPr>
        <w:lastRenderedPageBreak/>
        <w:t>неметаллических материалов</w:t>
      </w:r>
      <w:r w:rsidRPr="005F0A49">
        <w:rPr>
          <w:rFonts w:eastAsia="WenQuanYi Micro Hei" w:cs="Times New Roman"/>
          <w:kern w:val="1"/>
          <w:szCs w:val="28"/>
        </w:rPr>
        <w:t>, к которой относится вопрос экзаменационного билета, но включенные в другие экзаменационные билеты Программы. Общее время ответа на вопросы – до 30 минут.</w:t>
      </w:r>
    </w:p>
    <w:p w14:paraId="2C24BF74" w14:textId="77777777" w:rsidR="00A204CD" w:rsidRPr="005F0A49" w:rsidRDefault="00A204CD" w:rsidP="00A204CD">
      <w:pPr>
        <w:suppressAutoHyphens/>
        <w:ind w:firstLine="709"/>
        <w:jc w:val="both"/>
        <w:rPr>
          <w:rFonts w:eastAsia="WenQuanYi Micro Hei" w:cs="Times New Roman"/>
          <w:kern w:val="1"/>
          <w:szCs w:val="28"/>
        </w:rPr>
      </w:pPr>
    </w:p>
    <w:p w14:paraId="18D18C66" w14:textId="77777777" w:rsidR="00A204CD" w:rsidRPr="005F0A49" w:rsidRDefault="00A204CD" w:rsidP="00A9536C">
      <w:pPr>
        <w:numPr>
          <w:ilvl w:val="0"/>
          <w:numId w:val="52"/>
        </w:numPr>
        <w:tabs>
          <w:tab w:val="left" w:pos="567"/>
        </w:tabs>
        <w:suppressAutoHyphens/>
        <w:ind w:left="0" w:firstLine="0"/>
        <w:contextualSpacing/>
        <w:jc w:val="center"/>
        <w:rPr>
          <w:b/>
        </w:rPr>
      </w:pPr>
      <w:r w:rsidRPr="005F0A49">
        <w:rPr>
          <w:b/>
        </w:rPr>
        <w:t>Система оценивания результатов вступительного испытания</w:t>
      </w:r>
    </w:p>
    <w:p w14:paraId="3A03F4EE" w14:textId="77777777" w:rsidR="00A204CD" w:rsidRPr="005F0A49" w:rsidRDefault="00A204CD" w:rsidP="00A204CD">
      <w:pPr>
        <w:tabs>
          <w:tab w:val="left" w:pos="567"/>
          <w:tab w:val="left" w:pos="1134"/>
        </w:tabs>
        <w:ind w:firstLine="709"/>
        <w:contextualSpacing/>
        <w:rPr>
          <w:sz w:val="24"/>
          <w:szCs w:val="24"/>
        </w:rPr>
      </w:pPr>
    </w:p>
    <w:p w14:paraId="44D81A10" w14:textId="77777777" w:rsidR="00A204CD" w:rsidRPr="005F0A49" w:rsidRDefault="00A204CD" w:rsidP="00A9536C">
      <w:pPr>
        <w:pStyle w:val="a3"/>
        <w:numPr>
          <w:ilvl w:val="1"/>
          <w:numId w:val="52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5F0A49">
        <w:rPr>
          <w:szCs w:val="28"/>
        </w:rPr>
        <w:t>Результаты по каждому из трех вопросов билета вступительного испытания оцениваются экзаменационной комиссией на: «отлично» (20 баллов), «хорошо» (15 баллов), «удовлетворительно» (10 баллов) и «неудовлетворительно» (0 баллов). Итоговая оценка выставляется в протокол в виде суммы баллов по трем вопросам с градацией «отлично» от 60 до 55 баллов, «хорошо» от 50 до 40 баллов и «удовлетворительно» от 35 до 30 баллов, «неудовлетворительно» менее 30 баллов.</w:t>
      </w:r>
    </w:p>
    <w:p w14:paraId="316CBC38" w14:textId="77777777" w:rsidR="00A204CD" w:rsidRPr="005F0A49" w:rsidRDefault="00A204CD" w:rsidP="00A204CD">
      <w:pPr>
        <w:tabs>
          <w:tab w:val="left" w:pos="1134"/>
        </w:tabs>
        <w:suppressAutoHyphens/>
        <w:ind w:firstLine="709"/>
        <w:contextualSpacing/>
        <w:jc w:val="both"/>
        <w:rPr>
          <w:sz w:val="16"/>
          <w:szCs w:val="16"/>
        </w:rPr>
      </w:pPr>
    </w:p>
    <w:tbl>
      <w:tblPr>
        <w:tblStyle w:val="a4"/>
        <w:tblW w:w="5000" w:type="pct"/>
        <w:tblInd w:w="-147" w:type="dxa"/>
        <w:tblLook w:val="04A0" w:firstRow="1" w:lastRow="0" w:firstColumn="1" w:lastColumn="0" w:noHBand="0" w:noVBand="1"/>
      </w:tblPr>
      <w:tblGrid>
        <w:gridCol w:w="2313"/>
        <w:gridCol w:w="2630"/>
        <w:gridCol w:w="2117"/>
        <w:gridCol w:w="2794"/>
      </w:tblGrid>
      <w:tr w:rsidR="00A204CD" w:rsidRPr="005F0A49" w14:paraId="49C45874" w14:textId="77777777" w:rsidTr="006B1027">
        <w:tc>
          <w:tcPr>
            <w:tcW w:w="2260" w:type="dxa"/>
            <w:vMerge w:val="restart"/>
          </w:tcPr>
          <w:p w14:paraId="337D731B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Оценка</w:t>
            </w:r>
          </w:p>
        </w:tc>
        <w:tc>
          <w:tcPr>
            <w:tcW w:w="7368" w:type="dxa"/>
            <w:gridSpan w:val="3"/>
          </w:tcPr>
          <w:p w14:paraId="6EB5A693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Критерий оценивания</w:t>
            </w:r>
          </w:p>
        </w:tc>
      </w:tr>
      <w:tr w:rsidR="00A204CD" w:rsidRPr="005F0A49" w14:paraId="2728AF30" w14:textId="77777777" w:rsidTr="006B1027">
        <w:tc>
          <w:tcPr>
            <w:tcW w:w="2260" w:type="dxa"/>
            <w:vMerge/>
          </w:tcPr>
          <w:p w14:paraId="0C822825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</w:p>
        </w:tc>
        <w:tc>
          <w:tcPr>
            <w:tcW w:w="2570" w:type="dxa"/>
          </w:tcPr>
          <w:p w14:paraId="784ACA49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знание материала, логика, структура и аргументация ответа</w:t>
            </w:r>
          </w:p>
        </w:tc>
        <w:tc>
          <w:tcPr>
            <w:tcW w:w="2068" w:type="dxa"/>
          </w:tcPr>
          <w:p w14:paraId="683F5139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уровень самостоятельного мышления</w:t>
            </w:r>
          </w:p>
        </w:tc>
        <w:tc>
          <w:tcPr>
            <w:tcW w:w="2730" w:type="dxa"/>
          </w:tcPr>
          <w:p w14:paraId="601BD78A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jc w:val="center"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 xml:space="preserve">умение приложить теорию </w:t>
            </w:r>
            <w:r w:rsidRPr="005F0A49">
              <w:rPr>
                <w:rFonts w:cs="Times New Roman"/>
                <w:sz w:val="20"/>
                <w:szCs w:val="20"/>
              </w:rPr>
              <w:br/>
              <w:t>к практике</w:t>
            </w:r>
          </w:p>
        </w:tc>
      </w:tr>
      <w:tr w:rsidR="00A204CD" w:rsidRPr="005F0A49" w14:paraId="0D044B6D" w14:textId="77777777" w:rsidTr="006B1027">
        <w:tc>
          <w:tcPr>
            <w:tcW w:w="2260" w:type="dxa"/>
          </w:tcPr>
          <w:p w14:paraId="5ED5870C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«отлично» (20 баллов)</w:t>
            </w:r>
          </w:p>
        </w:tc>
        <w:tc>
          <w:tcPr>
            <w:tcW w:w="2570" w:type="dxa"/>
          </w:tcPr>
          <w:p w14:paraId="40AAC38E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свидетельствует о глубоком знании материала раздела 4 Программы и концептуально-понятийного аппарата, изложен в логической последовательности, аргументированно</w:t>
            </w:r>
          </w:p>
        </w:tc>
        <w:tc>
          <w:tcPr>
            <w:tcW w:w="2068" w:type="dxa"/>
          </w:tcPr>
          <w:p w14:paraId="721D0383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на заданные вопросы дан по существу и не содержит неточностей</w:t>
            </w:r>
          </w:p>
        </w:tc>
        <w:tc>
          <w:tcPr>
            <w:tcW w:w="2730" w:type="dxa"/>
          </w:tcPr>
          <w:p w14:paraId="5E1CAC21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указывает на способность применить теоретические знания при решении практических задач</w:t>
            </w:r>
          </w:p>
        </w:tc>
      </w:tr>
      <w:tr w:rsidR="00A204CD" w:rsidRPr="005F0A49" w14:paraId="369D19AC" w14:textId="77777777" w:rsidTr="006B1027">
        <w:tc>
          <w:tcPr>
            <w:tcW w:w="2260" w:type="dxa"/>
          </w:tcPr>
          <w:p w14:paraId="78CE5B7A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«хорошо» (15 баллов)</w:t>
            </w:r>
          </w:p>
        </w:tc>
        <w:tc>
          <w:tcPr>
            <w:tcW w:w="2570" w:type="dxa"/>
          </w:tcPr>
          <w:p w14:paraId="1F985115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свидетельствует о твердом знании материала раздела 4 Программы и концептуально-понятийного аппарата, изложен в логической последовательности, аргументированно</w:t>
            </w:r>
          </w:p>
        </w:tc>
        <w:tc>
          <w:tcPr>
            <w:tcW w:w="2068" w:type="dxa"/>
          </w:tcPr>
          <w:p w14:paraId="316B4C8D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</w:t>
            </w:r>
            <w:r w:rsidRPr="005F0A49">
              <w:rPr>
                <w:rFonts w:asciiTheme="minorHAnsi" w:hAnsiTheme="minorHAnsi"/>
                <w:kern w:val="2"/>
                <w:sz w:val="22"/>
                <w14:ligatures w14:val="standardContextual"/>
              </w:rPr>
              <w:t xml:space="preserve"> </w:t>
            </w:r>
            <w:r w:rsidRPr="005F0A49">
              <w:rPr>
                <w:rFonts w:cs="Times New Roman"/>
                <w:sz w:val="20"/>
                <w:szCs w:val="20"/>
              </w:rPr>
              <w:t>на заданные вопросы дан по существу, но содержит отдельные непринципиальные погрешности и неточности</w:t>
            </w:r>
          </w:p>
        </w:tc>
        <w:tc>
          <w:tcPr>
            <w:tcW w:w="2730" w:type="dxa"/>
          </w:tcPr>
          <w:p w14:paraId="7C64805B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указывает на способность применить теоретические знания при решении практических задач</w:t>
            </w:r>
          </w:p>
        </w:tc>
      </w:tr>
      <w:tr w:rsidR="00A204CD" w:rsidRPr="005F0A49" w14:paraId="20C43161" w14:textId="77777777" w:rsidTr="006B1027">
        <w:tc>
          <w:tcPr>
            <w:tcW w:w="2260" w:type="dxa"/>
          </w:tcPr>
          <w:p w14:paraId="43EEA3A4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«удовлетворительно» (10 баллов)</w:t>
            </w:r>
          </w:p>
        </w:tc>
        <w:tc>
          <w:tcPr>
            <w:tcW w:w="2570" w:type="dxa"/>
          </w:tcPr>
          <w:p w14:paraId="3508A159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свидетельствует о поверхностных знаниях раздела 4 Программы и концептуально-понятийного аппарата, изложен в логической последовательности или с некоторым нарушением логической последовательности, аргументированно или недостаточно аргументированно</w:t>
            </w:r>
          </w:p>
        </w:tc>
        <w:tc>
          <w:tcPr>
            <w:tcW w:w="2068" w:type="dxa"/>
          </w:tcPr>
          <w:p w14:paraId="272293D9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на заданные вопросы дан в основном по существу, вызывает незначительные затруднения и содержит непринципиальные погрешности и неточности</w:t>
            </w:r>
          </w:p>
        </w:tc>
        <w:tc>
          <w:tcPr>
            <w:tcW w:w="2730" w:type="dxa"/>
          </w:tcPr>
          <w:p w14:paraId="748EAE5E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указывает на достаточную способность применить теоретические знания при решении практических задач</w:t>
            </w:r>
          </w:p>
        </w:tc>
      </w:tr>
      <w:tr w:rsidR="00A204CD" w:rsidRPr="005F0A49" w14:paraId="51277D60" w14:textId="77777777" w:rsidTr="006B1027">
        <w:tc>
          <w:tcPr>
            <w:tcW w:w="2260" w:type="dxa"/>
          </w:tcPr>
          <w:p w14:paraId="21A71900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sz w:val="20"/>
                <w:szCs w:val="20"/>
              </w:rPr>
            </w:pPr>
            <w:r w:rsidRPr="005F0A49">
              <w:rPr>
                <w:sz w:val="20"/>
                <w:szCs w:val="20"/>
              </w:rPr>
              <w:t>«неудовлетворительно» (0 баллов)</w:t>
            </w:r>
          </w:p>
        </w:tc>
        <w:tc>
          <w:tcPr>
            <w:tcW w:w="2570" w:type="dxa"/>
          </w:tcPr>
          <w:p w14:paraId="2276E8C6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свидетельствует о существенных пробелах в знании материала раздела 4 Программы и концептуально-понятийного аппарата, изложен с существенным нарушением логической последовательности при слабой аргументации или ее отсутствии</w:t>
            </w:r>
          </w:p>
        </w:tc>
        <w:tc>
          <w:tcPr>
            <w:tcW w:w="2068" w:type="dxa"/>
          </w:tcPr>
          <w:p w14:paraId="46CCAA41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на заданные вопросы вызывает значительные затруднения и содержит принципиальные погрешности и неточности</w:t>
            </w:r>
          </w:p>
        </w:tc>
        <w:tc>
          <w:tcPr>
            <w:tcW w:w="2730" w:type="dxa"/>
          </w:tcPr>
          <w:p w14:paraId="34AC4D8A" w14:textId="77777777" w:rsidR="00A204CD" w:rsidRPr="005F0A49" w:rsidRDefault="00A204CD" w:rsidP="006B1027">
            <w:pPr>
              <w:tabs>
                <w:tab w:val="left" w:pos="1276"/>
              </w:tabs>
              <w:suppressAutoHyphens/>
              <w:contextualSpacing/>
              <w:rPr>
                <w:rFonts w:cs="Times New Roman"/>
                <w:sz w:val="20"/>
                <w:szCs w:val="20"/>
              </w:rPr>
            </w:pPr>
            <w:r w:rsidRPr="005F0A49">
              <w:rPr>
                <w:rFonts w:cs="Times New Roman"/>
                <w:sz w:val="20"/>
                <w:szCs w:val="20"/>
              </w:rPr>
              <w:t>ответ указывает на слабую способность или неспособность применить теоретические знания при решении практических задач</w:t>
            </w:r>
          </w:p>
        </w:tc>
      </w:tr>
    </w:tbl>
    <w:p w14:paraId="21A3CAA1" w14:textId="77777777" w:rsidR="00A204CD" w:rsidRPr="005F0A49" w:rsidRDefault="00A204CD" w:rsidP="00A9536C">
      <w:pPr>
        <w:numPr>
          <w:ilvl w:val="0"/>
          <w:numId w:val="52"/>
        </w:numPr>
        <w:tabs>
          <w:tab w:val="left" w:pos="426"/>
        </w:tabs>
        <w:suppressAutoHyphens/>
        <w:ind w:left="0" w:firstLine="0"/>
        <w:jc w:val="center"/>
        <w:rPr>
          <w:rFonts w:eastAsia="Calibri" w:cs="Times New Roman"/>
          <w:b/>
          <w:kern w:val="1"/>
          <w:szCs w:val="28"/>
        </w:rPr>
      </w:pPr>
      <w:r w:rsidRPr="005F0A49">
        <w:rPr>
          <w:rFonts w:eastAsia="Calibri" w:cs="Times New Roman"/>
          <w:b/>
          <w:kern w:val="1"/>
          <w:szCs w:val="28"/>
        </w:rPr>
        <w:lastRenderedPageBreak/>
        <w:t>Перечень вопросов, выносимых на вступительное испытание</w:t>
      </w:r>
    </w:p>
    <w:p w14:paraId="7BF34723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 №</w:t>
      </w:r>
      <w:r w:rsidR="00757792" w:rsidRPr="005F0A49">
        <w:rPr>
          <w:rFonts w:eastAsia="Times New Roman" w:cs="Times New Roman"/>
          <w:iCs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1</w:t>
      </w:r>
    </w:p>
    <w:p w14:paraId="3EFD15E8" w14:textId="77777777" w:rsidR="00027B89" w:rsidRPr="005F0A49" w:rsidRDefault="00027B89" w:rsidP="00A9536C">
      <w:pPr>
        <w:widowControl w:val="0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Общая характеристика силикатных и тугоплавких неметаллических материалов. Место и роль силикатных и тугоплавких неметаллических материалов (СиТНМ) в экономике и научно-техническом прогрессе. Роль отечественных ученых и научных школ в создании и развитии материаловедения и научных основ технологии СиТНМ.</w:t>
      </w:r>
    </w:p>
    <w:p w14:paraId="0E3E396E" w14:textId="77777777" w:rsidR="00027B89" w:rsidRPr="005F0A49" w:rsidRDefault="00027B89" w:rsidP="00A9536C">
      <w:pPr>
        <w:widowControl w:val="0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Процессы спекания, их классификация. Активированное спекание, физические основы.</w:t>
      </w:r>
    </w:p>
    <w:p w14:paraId="042DE3C4" w14:textId="77777777" w:rsidR="00027B89" w:rsidRPr="005F0A49" w:rsidRDefault="00027B89" w:rsidP="00A9536C">
      <w:pPr>
        <w:widowControl w:val="0"/>
        <w:numPr>
          <w:ilvl w:val="0"/>
          <w:numId w:val="2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Кремнеземистые огнеупоры. Способы формирования структуры динасовых огнеупоров. Технология изготовления и свойства динасовых огнеупоров.</w:t>
      </w:r>
    </w:p>
    <w:p w14:paraId="6F878F85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iCs/>
          <w:kern w:val="2"/>
          <w:sz w:val="16"/>
          <w:szCs w:val="16"/>
          <w14:ligatures w14:val="standardContextual"/>
        </w:rPr>
      </w:pPr>
      <w:bookmarkStart w:id="4" w:name="_Hlk182498971"/>
    </w:p>
    <w:p w14:paraId="3E99DFCC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 №</w:t>
      </w:r>
      <w:bookmarkEnd w:id="4"/>
      <w:r w:rsidR="00757792"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2</w:t>
      </w:r>
    </w:p>
    <w:p w14:paraId="302B5FF7" w14:textId="77777777" w:rsidR="00027B89" w:rsidRPr="005F0A49" w:rsidRDefault="00027B89" w:rsidP="00A9536C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Классификации СиТНМ: по химической природе, по структуре слагающих фаз, по особенностям технологии, строению, функциональному назначению, по размерным параметрам. Основные принципы системного проектирования СиТНМ и их технологий.</w:t>
      </w:r>
    </w:p>
    <w:p w14:paraId="0B0D4BD1" w14:textId="77777777" w:rsidR="00027B89" w:rsidRPr="005F0A49" w:rsidRDefault="00027B89" w:rsidP="00A9536C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Новые процессы получения СиТНМ. Выращивание нитевидных кристаллов, плазмохимическое получение порошков и покрытий, самораспространяющийся высокотемпературный синтез, импульсное высокоэнергетическое воздействие.</w:t>
      </w:r>
    </w:p>
    <w:p w14:paraId="18225689" w14:textId="77777777" w:rsidR="00027B89" w:rsidRPr="005F0A49" w:rsidRDefault="00027B89" w:rsidP="00A9536C">
      <w:pPr>
        <w:widowControl w:val="0"/>
        <w:numPr>
          <w:ilvl w:val="0"/>
          <w:numId w:val="2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Классификация стекол.</w:t>
      </w:r>
    </w:p>
    <w:p w14:paraId="785E95CA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iCs/>
          <w:kern w:val="2"/>
          <w:sz w:val="16"/>
          <w:szCs w:val="16"/>
          <w14:ligatures w14:val="standardContextual"/>
        </w:rPr>
      </w:pPr>
    </w:p>
    <w:p w14:paraId="5FA56649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kern w:val="2"/>
          <w:szCs w:val="28"/>
          <w14:ligatures w14:val="standardContextual"/>
        </w:rPr>
        <w:t>ЭКЗАМЕНАЦИОННЫЙ БИЛЕТ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 №</w:t>
      </w:r>
      <w:r w:rsidR="00757792"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3</w:t>
      </w:r>
    </w:p>
    <w:p w14:paraId="6751DAC1" w14:textId="77777777" w:rsidR="00027B89" w:rsidRPr="005F0A49" w:rsidRDefault="00027B89" w:rsidP="00A9536C">
      <w:pPr>
        <w:widowControl w:val="0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Структура кристаллов и кристаллическая решетка. Симметрия кристаллов, трансляционные решетки Бравэ, пространственные группы симметрии. </w:t>
      </w:r>
    </w:p>
    <w:p w14:paraId="4A420EF4" w14:textId="77777777" w:rsidR="00027B89" w:rsidRPr="005F0A49" w:rsidRDefault="00027B89" w:rsidP="00A9536C">
      <w:pPr>
        <w:widowControl w:val="0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Краткая характеристика типов и групп огнеупоров, классифицируемых по химико-минеральному составу. Главнейшие свойства огнеупорных изделий и материалов.</w:t>
      </w:r>
    </w:p>
    <w:p w14:paraId="6344959C" w14:textId="77777777" w:rsidR="00027B89" w:rsidRPr="005F0A49" w:rsidRDefault="00027B89" w:rsidP="00A9536C">
      <w:pPr>
        <w:widowControl w:val="0"/>
        <w:numPr>
          <w:ilvl w:val="0"/>
          <w:numId w:val="3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Портландцемент. Фазовый и минералогический состав клинкера. Модульные характеристики портландцементного клинкера, химический состав клинкера. Природное и техногенное сырье для производства портландцемента. Вещественный состав портландцемента, активные минеральные добавки, наполнители.</w:t>
      </w:r>
    </w:p>
    <w:p w14:paraId="592C5BE2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iCs/>
          <w:color w:val="000000"/>
          <w:kern w:val="2"/>
          <w:szCs w:val="28"/>
          <w14:ligatures w14:val="standardContextual"/>
        </w:rPr>
        <w:t>ЭКЗАМЕНАЦИОННЫЙ БИЛЕТ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 №</w:t>
      </w:r>
      <w:r w:rsidR="00757792"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4</w:t>
      </w:r>
    </w:p>
    <w:p w14:paraId="15CDE19E" w14:textId="77777777" w:rsidR="00027B89" w:rsidRPr="005F0A49" w:rsidRDefault="00027B89" w:rsidP="00A9536C">
      <w:pPr>
        <w:widowControl w:val="0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Твердые растворы: типы твердых растворов, условия образования и термодинамической стабильности. Эффект Френкеля-Киркендала. Твердые растворы в силикатах.</w:t>
      </w:r>
    </w:p>
    <w:p w14:paraId="16552F2F" w14:textId="77777777" w:rsidR="00027B89" w:rsidRPr="005F0A49" w:rsidRDefault="00027B89" w:rsidP="00A9536C">
      <w:pPr>
        <w:widowControl w:val="0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Основные стадии процесса стекловарения, стекловаренные печи Горшковые и ванные стекловаренные печи. Стадии стекловарения. Пороки стекла при варке и методы их устранения</w:t>
      </w:r>
    </w:p>
    <w:p w14:paraId="5CFFEE2C" w14:textId="77777777" w:rsidR="00027B89" w:rsidRPr="005F0A49" w:rsidRDefault="00027B89" w:rsidP="00A9536C">
      <w:pPr>
        <w:widowControl w:val="0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Технология производства алюмосиликатных огнеупоров. Алюмосиликатное сырье для получения шамотных порошков и технология их получения. Технология производства шамотных изделий.</w:t>
      </w:r>
    </w:p>
    <w:p w14:paraId="5EAA2FD0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lastRenderedPageBreak/>
        <w:t>ЭКЗАМЕНАЦИОННЫЙ БИЛЕТ №</w:t>
      </w:r>
      <w:r w:rsidR="00757792"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5</w:t>
      </w:r>
    </w:p>
    <w:p w14:paraId="41F928D0" w14:textId="77777777" w:rsidR="00027B89" w:rsidRPr="005F0A49" w:rsidRDefault="00027B89" w:rsidP="00A9536C">
      <w:pPr>
        <w:widowControl w:val="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Химическая связь в кристаллах. Правила построения ионных кристаллов. Структура тугоплавких простых и сложных оксидов, углерода, карбидов, нитридов и других бинарных соединений.</w:t>
      </w:r>
    </w:p>
    <w:p w14:paraId="0E9F7CC5" w14:textId="77777777" w:rsidR="00027B89" w:rsidRPr="005F0A49" w:rsidRDefault="00027B89" w:rsidP="00A9536C">
      <w:pPr>
        <w:widowControl w:val="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Огнеупорность. Факторы, влияющие на огнеупорность. Метод определения огнеупорности (ГОСТ 4069-69).</w:t>
      </w:r>
    </w:p>
    <w:p w14:paraId="178256CE" w14:textId="77777777" w:rsidR="00027B89" w:rsidRPr="005F0A49" w:rsidRDefault="00027B89" w:rsidP="00A9536C">
      <w:pPr>
        <w:widowControl w:val="0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Виды классификации вяжущих: по условиям применения, по способу твердения, по составу вяжущего, по способу синтеза вяжущего вещества. Термодинамика системы. Взаимосвязь размера и состава частиц. Зависимость энергии от размера и состава частиц.</w:t>
      </w:r>
    </w:p>
    <w:p w14:paraId="7E48CA04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497AE999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</w:t>
      </w:r>
      <w:r w:rsidR="00757792"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6</w:t>
      </w:r>
    </w:p>
    <w:p w14:paraId="0B606D06" w14:textId="77777777" w:rsidR="00027B89" w:rsidRPr="005F0A49" w:rsidRDefault="00027B89" w:rsidP="00A9536C">
      <w:pPr>
        <w:widowControl w:val="0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Особенности структуры кристаллических силикатов. Кремнекислородные мотивы в структурах силикатов. Структура силикатов с крупными катионами.</w:t>
      </w:r>
    </w:p>
    <w:p w14:paraId="0D433BE0" w14:textId="77777777" w:rsidR="00027B89" w:rsidRPr="005F0A49" w:rsidRDefault="00027B89" w:rsidP="00A9536C">
      <w:pPr>
        <w:widowControl w:val="0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Гипсовые вяжущие вещества. Сырье для производства гипсовых вяжущих: природное, техногенное. Модификационные превращения двуводного гипса при нагревании. </w:t>
      </w:r>
    </w:p>
    <w:p w14:paraId="675CB8CB" w14:textId="77777777" w:rsidR="00027B89" w:rsidRPr="005F0A49" w:rsidRDefault="00027B89" w:rsidP="00A9536C">
      <w:pPr>
        <w:widowControl w:val="0"/>
        <w:numPr>
          <w:ilvl w:val="0"/>
          <w:numId w:val="3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Временные технологические связки и ПАВ. Методы контроля качества формовочного полуфабриката. Основные виды формовочного полуфабриката и способы их изготовления (пластичная масса, пресс-порошки, шликеры). Пластическое формование и экструзия тонких пленок.</w:t>
      </w:r>
    </w:p>
    <w:p w14:paraId="6B2A3B54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4E3301D2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</w:t>
      </w:r>
      <w:r w:rsidR="00757792"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7</w:t>
      </w:r>
    </w:p>
    <w:p w14:paraId="15D9BC52" w14:textId="77777777" w:rsidR="00027B89" w:rsidRPr="005F0A49" w:rsidRDefault="00027B89" w:rsidP="00A9536C">
      <w:pPr>
        <w:widowControl w:val="0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Явления полиморфизма и изоморфизма в СиТНМ. Изоморфные замещения в силикатах. Нестехиометрические твердые тела. Переходы порядок - беспорядок. </w:t>
      </w:r>
    </w:p>
    <w:p w14:paraId="5D1A3FE6" w14:textId="77777777" w:rsidR="00027B89" w:rsidRPr="005F0A49" w:rsidRDefault="00027B89" w:rsidP="00A9536C">
      <w:pPr>
        <w:widowControl w:val="0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Технология высокомагнезиальных и магнезиальношпинелидных огнеупоров. Сырьевые материалы и их термообработка. Принципиальная технологическая схема изготовления изделий. </w:t>
      </w:r>
    </w:p>
    <w:p w14:paraId="5312378A" w14:textId="77777777" w:rsidR="00027B89" w:rsidRPr="005F0A49" w:rsidRDefault="00027B89" w:rsidP="00A9536C">
      <w:pPr>
        <w:widowControl w:val="0"/>
        <w:numPr>
          <w:ilvl w:val="0"/>
          <w:numId w:val="3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Портландцемент. Фазовый и минералогический состав клинкера. Модульные характеристики портландцементного клинкера, химический состав клинкера. Природное и техногенное сырье для производства портландцемента. Вещественный состав портландцемента, активные минеральные добавки, наполнители.</w:t>
      </w:r>
    </w:p>
    <w:p w14:paraId="7CE992EE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8</w:t>
      </w:r>
    </w:p>
    <w:p w14:paraId="27B6A096" w14:textId="77777777" w:rsidR="00027B89" w:rsidRPr="005F0A49" w:rsidRDefault="00027B89" w:rsidP="00A9536C">
      <w:pPr>
        <w:widowControl w:val="0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Механические и упругие свойства кристаллических и стеклообразных тел. Пластическая и упругая деформация. Хрупкое разрушение: основные теории, стадии, механизмы. Коэффициент интенсивности напряжений. Влияние микроструктуры и текстуры материалов на их разрушение.</w:t>
      </w:r>
    </w:p>
    <w:p w14:paraId="243B522A" w14:textId="77777777" w:rsidR="00027B89" w:rsidRPr="005F0A49" w:rsidRDefault="00027B89" w:rsidP="00A9536C">
      <w:pPr>
        <w:widowControl w:val="0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Температура деформации огнеупоров под нагрузкой. Факторы, влияющие на величину деформации сжатия. Методы определения (ГОСТ 4070-83).</w:t>
      </w:r>
    </w:p>
    <w:p w14:paraId="12CBED87" w14:textId="77777777" w:rsidR="00027B89" w:rsidRPr="005F0A49" w:rsidRDefault="00027B89" w:rsidP="00A9536C">
      <w:pPr>
        <w:widowControl w:val="0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Углеродсодержащие огнеупоры. Сырье, технология, свойства.</w:t>
      </w:r>
    </w:p>
    <w:p w14:paraId="34640679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7C590CCC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lastRenderedPageBreak/>
        <w:t>ЭКЗАМЕНАЦИОННЫЙ БИЛЕТ № 9</w:t>
      </w:r>
    </w:p>
    <w:p w14:paraId="7F4CDAD4" w14:textId="77777777" w:rsidR="00027B89" w:rsidRPr="005F0A49" w:rsidRDefault="00027B89" w:rsidP="00A9536C">
      <w:pPr>
        <w:widowControl w:val="0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Термические напряжения: причины возникновения и виды. Устойчивость материалов к воздействию термических напряжений. Теории термостойкости. Способы повышения работы разрушения СиТНМ.</w:t>
      </w:r>
    </w:p>
    <w:p w14:paraId="4273E66F" w14:textId="77777777" w:rsidR="00027B89" w:rsidRPr="005F0A49" w:rsidRDefault="00027B89" w:rsidP="00A9536C">
      <w:pPr>
        <w:widowControl w:val="0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Сырье и технология производства высокоглиноземистых огнеупоров. Свойства и области применения алюмосиликатных огнеупоров. Основы технологии глиноземистых огнеупоров.</w:t>
      </w:r>
    </w:p>
    <w:p w14:paraId="735C0E0F" w14:textId="77777777" w:rsidR="00027B89" w:rsidRPr="005F0A49" w:rsidRDefault="00027B89" w:rsidP="00A9536C">
      <w:pPr>
        <w:widowControl w:val="0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Известковые вяжущие вещества, классификация. Сырье для синтеза известковых вяжущих. Технология получения известковых вяжущих и их свойства.</w:t>
      </w:r>
    </w:p>
    <w:p w14:paraId="2D943835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2A3D0C51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10</w:t>
      </w:r>
    </w:p>
    <w:p w14:paraId="030E48B6" w14:textId="77777777" w:rsidR="00027B89" w:rsidRPr="005F0A49" w:rsidRDefault="00027B89" w:rsidP="00A9536C">
      <w:pPr>
        <w:widowControl w:val="0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Правило фаз и его значение. Методы построения диаграмм состояния. Основные типы одно-, двух- и трехкомпонентных диаграмм состояния.</w:t>
      </w:r>
    </w:p>
    <w:p w14:paraId="560813F4" w14:textId="77777777" w:rsidR="00027B89" w:rsidRPr="005F0A49" w:rsidRDefault="00027B89" w:rsidP="00A9536C">
      <w:pPr>
        <w:widowControl w:val="0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Основы формования стеклоизделий. Технологическая шкала вязкости. Методы формования стеклоизделий. Производство листового стекла. </w:t>
      </w:r>
    </w:p>
    <w:p w14:paraId="0EF26D6F" w14:textId="77777777" w:rsidR="00027B89" w:rsidRPr="005F0A49" w:rsidRDefault="00027B89" w:rsidP="00A9536C">
      <w:pPr>
        <w:widowControl w:val="0"/>
        <w:numPr>
          <w:ilvl w:val="0"/>
          <w:numId w:val="3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Магнезиальные вяжущие вещества, затворители для магнезиальных вяжущих. Сырье, технологические способы синтеза магнезиальных вяжущих веществ, свойства, области применения.</w:t>
      </w:r>
    </w:p>
    <w:p w14:paraId="055CF420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5A0E16F6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11</w:t>
      </w:r>
    </w:p>
    <w:p w14:paraId="6993C311" w14:textId="77777777" w:rsidR="00027B89" w:rsidRPr="005F0A49" w:rsidRDefault="00027B89" w:rsidP="00A9536C">
      <w:pPr>
        <w:widowControl w:val="0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Диаграммы состояния важнейших силикатных, алюминатных, фосфатных и других систем; характеристика фаз, образующихся в этих системах. (примеры)</w:t>
      </w:r>
    </w:p>
    <w:p w14:paraId="64AF4C00" w14:textId="77777777" w:rsidR="00027B89" w:rsidRPr="005F0A49" w:rsidRDefault="00027B89" w:rsidP="00A9536C">
      <w:pPr>
        <w:widowControl w:val="0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Основные и вспомогательные сырьевые компоненты стекла, подготовка сырьевых материалов</w:t>
      </w:r>
    </w:p>
    <w:p w14:paraId="34037A43" w14:textId="77777777" w:rsidR="00027B89" w:rsidRPr="005F0A49" w:rsidRDefault="00027B89" w:rsidP="00A9536C">
      <w:pPr>
        <w:widowControl w:val="0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Требования к огнеупорам для обжига цементного клинкера. Футеровки стекловаренных печей, обжига керамики. Влияние состава и показателей характеристик и свойств огнеупора на его эксплуатационные характеристики.</w:t>
      </w:r>
    </w:p>
    <w:p w14:paraId="04762327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432F353B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12</w:t>
      </w:r>
    </w:p>
    <w:p w14:paraId="0519FCC4" w14:textId="77777777" w:rsidR="00027B89" w:rsidRPr="005F0A49" w:rsidRDefault="00027B89" w:rsidP="00A9536C">
      <w:pPr>
        <w:widowControl w:val="0"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Классификация и характеристика основных и вспомогательных сырьевых материалов. Физико-механическая подготовка сырьевых материалов. Сущность и кинетика процессов измельчения твердых материалов. </w:t>
      </w:r>
    </w:p>
    <w:p w14:paraId="5102A6FF" w14:textId="77777777" w:rsidR="00027B89" w:rsidRPr="005F0A49" w:rsidRDefault="00027B89" w:rsidP="00A9536C">
      <w:pPr>
        <w:widowControl w:val="0"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Структурные теории, физическая и химическая природа стеклообразного состояния, свойства стекол </w:t>
      </w:r>
    </w:p>
    <w:p w14:paraId="6DCD5C86" w14:textId="77777777" w:rsidR="00027B89" w:rsidRPr="005F0A49" w:rsidRDefault="00027B89" w:rsidP="00A9536C">
      <w:pPr>
        <w:widowControl w:val="0"/>
        <w:numPr>
          <w:ilvl w:val="0"/>
          <w:numId w:val="3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Процессы, протекающие при термообработке огнеупорных изделий. Свойства изделий и возможности их применения в футеровках тепловых агрегатов.</w:t>
      </w:r>
    </w:p>
    <w:p w14:paraId="7A63835A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56B30B81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13</w:t>
      </w:r>
    </w:p>
    <w:p w14:paraId="2DCD3ECA" w14:textId="77777777" w:rsidR="00027B89" w:rsidRPr="005F0A49" w:rsidRDefault="00027B89" w:rsidP="00A9536C">
      <w:pPr>
        <w:widowControl w:val="0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Закономерности классификации порошков, их технологическая характеристика. Новые методы измельчения. Особенности получения высокодисперсных и нанопорошков.</w:t>
      </w:r>
    </w:p>
    <w:p w14:paraId="35EE8694" w14:textId="77777777" w:rsidR="00027B89" w:rsidRPr="005F0A49" w:rsidRDefault="00027B89" w:rsidP="00A9536C">
      <w:pPr>
        <w:widowControl w:val="0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lastRenderedPageBreak/>
        <w:t>Теория строения стекла. Общие признаки стеклообразного состояния. Определение стекла Химическая и физическая природа стеклообразного состояния. Кристаллитная теория, теория непрерывной сетки. Современные взгляды на строение стекла</w:t>
      </w:r>
    </w:p>
    <w:p w14:paraId="1AADA247" w14:textId="77777777" w:rsidR="00027B89" w:rsidRPr="005F0A49" w:rsidRDefault="00027B89" w:rsidP="00A9536C">
      <w:pPr>
        <w:widowControl w:val="0"/>
        <w:numPr>
          <w:ilvl w:val="0"/>
          <w:numId w:val="43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Полевые шпаты, пегматиты, их заменители. Заменители полевошпатового сырья.</w:t>
      </w:r>
    </w:p>
    <w:p w14:paraId="12372E5A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69F9DAC8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14</w:t>
      </w:r>
    </w:p>
    <w:p w14:paraId="314B0B51" w14:textId="77777777" w:rsidR="00027B89" w:rsidRPr="005F0A49" w:rsidRDefault="00027B89" w:rsidP="00A9536C">
      <w:pPr>
        <w:widowControl w:val="0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Основные способы формования изделий в технологии СиТНМ. Важнейшие технологические характеристики процессов формования и способы управления ими.</w:t>
      </w:r>
    </w:p>
    <w:p w14:paraId="26FDE20B" w14:textId="77777777" w:rsidR="00027B89" w:rsidRPr="005F0A49" w:rsidRDefault="00027B89" w:rsidP="00A9536C">
      <w:pPr>
        <w:widowControl w:val="0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Термостойкость. Методы измерения и оценки. Определение термостойкости изделий по ГОСТ 7875-83. Влияние фазового состава, текстуры, геометрии изделий и внешних факторов на термостойкость огнеупорных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ab/>
        <w:t>изделий.</w:t>
      </w:r>
    </w:p>
    <w:p w14:paraId="74D57BA3" w14:textId="77777777" w:rsidR="00027B89" w:rsidRPr="005F0A49" w:rsidRDefault="00027B89" w:rsidP="00A9536C">
      <w:pPr>
        <w:widowControl w:val="0"/>
        <w:numPr>
          <w:ilvl w:val="0"/>
          <w:numId w:val="4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Свойства глин - водозатворение, пластичность, тиксотропия, связующая способность, огнеупорность, спекаемость, интервал спекшегося состояния, механические и термические свойства. Теория пластичности глин. Отношение каолинита к нагреванию.</w:t>
      </w:r>
    </w:p>
    <w:p w14:paraId="3CF50C88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1FEEA20A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15</w:t>
      </w:r>
    </w:p>
    <w:p w14:paraId="20CB0AF0" w14:textId="77777777" w:rsidR="00027B89" w:rsidRPr="005F0A49" w:rsidRDefault="00027B89" w:rsidP="00A9536C">
      <w:pPr>
        <w:widowControl w:val="0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Процессы сушки в технологии СиТНМ. Процессы тепло- и массообмена, протекающие при сушке. Параметры и режимы сушки, способы управления процессом сушки. Современные методы сушки.</w:t>
      </w:r>
    </w:p>
    <w:p w14:paraId="286F6099" w14:textId="77777777" w:rsidR="00027B89" w:rsidRPr="005F0A49" w:rsidRDefault="00027B89" w:rsidP="00A9536C">
      <w:pPr>
        <w:widowControl w:val="0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 Коррозионная и эрозионная устойчивость. Основные механизмы износа огнеупоров. Основные факторы, оказывающие влияние на устойчивость огнеупоров в условиях воздействия агрессивных сред.</w:t>
      </w:r>
    </w:p>
    <w:p w14:paraId="53D98507" w14:textId="77777777" w:rsidR="00027B89" w:rsidRPr="005F0A49" w:rsidRDefault="00027B89" w:rsidP="00A9536C">
      <w:pPr>
        <w:widowControl w:val="0"/>
        <w:numPr>
          <w:ilvl w:val="0"/>
          <w:numId w:val="4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Карбонатное сырье. Природные карбонаты (мел, мрамор, доломит, магнезит) и их назначение. Отношение к нагреванию.</w:t>
      </w:r>
    </w:p>
    <w:p w14:paraId="5AD14744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29A7E0DC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16</w:t>
      </w:r>
    </w:p>
    <w:p w14:paraId="286A13A4" w14:textId="77777777" w:rsidR="00027B89" w:rsidRPr="005F0A49" w:rsidRDefault="00027B89" w:rsidP="00A9536C">
      <w:pPr>
        <w:widowControl w:val="0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Разновидности и сущность процессов термообработки материалов и изделий. Обжиг, параметры и режимы. Влияние условий обжига на качество изделий. Основные типы тепловых агрегатов различного назначения, особенности теплообмена в них.</w:t>
      </w:r>
    </w:p>
    <w:p w14:paraId="08804B81" w14:textId="77777777" w:rsidR="00027B89" w:rsidRPr="005F0A49" w:rsidRDefault="00027B89" w:rsidP="00A9536C">
      <w:pPr>
        <w:widowControl w:val="0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Сырьевые материалы для производства огнеупоров. Принципы построения технологического процесса подготовки сырья и производства изделий. </w:t>
      </w:r>
    </w:p>
    <w:p w14:paraId="3CDD4DEF" w14:textId="77777777" w:rsidR="00027B89" w:rsidRPr="005F0A49" w:rsidRDefault="00027B89" w:rsidP="00A9536C">
      <w:pPr>
        <w:widowControl w:val="0"/>
        <w:numPr>
          <w:ilvl w:val="0"/>
          <w:numId w:val="42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Параметры сушильного процесса в технологии керамики - температура, относительная влажность, скорость движения теплоносителя. Внешняя и внутренняя диффузия влаги и способы их регулирования. Распространение влаги в сырце при сушке.</w:t>
      </w:r>
    </w:p>
    <w:p w14:paraId="11039AE6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525A318F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 17</w:t>
      </w:r>
    </w:p>
    <w:p w14:paraId="692C2A24" w14:textId="77777777" w:rsidR="00027B89" w:rsidRPr="005F0A49" w:rsidRDefault="00027B89" w:rsidP="00A9536C">
      <w:pPr>
        <w:widowControl w:val="0"/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Основные технологические синтеза портландцементного клинкера. 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lastRenderedPageBreak/>
        <w:t xml:space="preserve">Стандарты на портландцемент. Марки и классы прочности портландцемента. Твердение портландцемента. Белые и цветные портландцементы. Особенности технологии синтеза, фазовый состав, области применения. </w:t>
      </w:r>
    </w:p>
    <w:p w14:paraId="5E599632" w14:textId="77777777" w:rsidR="00027B89" w:rsidRPr="005F0A49" w:rsidRDefault="00027B89" w:rsidP="00A9536C">
      <w:pPr>
        <w:widowControl w:val="0"/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Принципы подбора состава глазурей. Значение согласованных коэффициентов линейного расширения глазурей и черепа. Технология приготовления глазурей и нанесения их на поверхность полуфабриката. </w:t>
      </w:r>
    </w:p>
    <w:p w14:paraId="2DE3E451" w14:textId="77777777" w:rsidR="00027B89" w:rsidRPr="005F0A49" w:rsidRDefault="00027B89" w:rsidP="00A9536C">
      <w:pPr>
        <w:widowControl w:val="0"/>
        <w:numPr>
          <w:ilvl w:val="0"/>
          <w:numId w:val="4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Наночастицы, наноструктуры и наноматериалы.</w:t>
      </w:r>
    </w:p>
    <w:p w14:paraId="1ABABD56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08FE51C8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 18</w:t>
      </w:r>
    </w:p>
    <w:p w14:paraId="1F94085A" w14:textId="77777777" w:rsidR="00027B89" w:rsidRPr="005F0A49" w:rsidRDefault="00027B89" w:rsidP="00A9536C">
      <w:pPr>
        <w:widowControl w:val="0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Глиноземистый цемент. Фазовый состав. Сырье, технологические особенности синтеза. Твердение глиноземистого цемента. Свойства и области применения глиноземистого цемента. </w:t>
      </w:r>
    </w:p>
    <w:p w14:paraId="0D111BFF" w14:textId="77777777" w:rsidR="00027B89" w:rsidRPr="005F0A49" w:rsidRDefault="00027B89" w:rsidP="00A9536C">
      <w:pPr>
        <w:widowControl w:val="0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Теория спекания различных типов керамических масс. Физико-химические процессы при спекании грубой керамики и фарфора. Изменение фазового состава при спекании. Основные положения теории спекания керамических масс с участием и без участия жидкой фазы. </w:t>
      </w:r>
    </w:p>
    <w:p w14:paraId="646BBB0F" w14:textId="77777777" w:rsidR="00027B89" w:rsidRPr="005F0A49" w:rsidRDefault="00027B89" w:rsidP="00A9536C">
      <w:pPr>
        <w:widowControl w:val="0"/>
        <w:numPr>
          <w:ilvl w:val="0"/>
          <w:numId w:val="4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Особенности технологии и области применения оксидных и бескислородных огнеупоров.</w:t>
      </w:r>
    </w:p>
    <w:p w14:paraId="13F41BD9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16DD0ECE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 19</w:t>
      </w:r>
    </w:p>
    <w:p w14:paraId="398DA670" w14:textId="77777777" w:rsidR="00027B89" w:rsidRPr="005F0A49" w:rsidRDefault="00027B89" w:rsidP="00A9536C">
      <w:pPr>
        <w:widowControl w:val="0"/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Современные строительные материалы на основе портландцемента: бетоны и растворы. Модифицирующие добавки для бетонов: состав, характер действия.</w:t>
      </w:r>
    </w:p>
    <w:p w14:paraId="0A36F9F9" w14:textId="77777777" w:rsidR="00027B89" w:rsidRPr="005F0A49" w:rsidRDefault="00027B89" w:rsidP="00A9536C">
      <w:pPr>
        <w:widowControl w:val="0"/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Фриттованные и нефриттованные глазури. Основные приемы декорирования фарфора.</w:t>
      </w:r>
    </w:p>
    <w:p w14:paraId="7A206C6B" w14:textId="77777777" w:rsidR="00027B89" w:rsidRPr="005F0A49" w:rsidRDefault="00027B89" w:rsidP="00A9536C">
      <w:pPr>
        <w:widowControl w:val="0"/>
        <w:numPr>
          <w:ilvl w:val="0"/>
          <w:numId w:val="47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Классификация глин. Основные месторождения глин и каолинов в России. Генезис глинистых минералов. Главнейшие глинообразующие минералы и их термографические характеристики. Особенности тонкого кристаллического строения сырья и влияние его на технологические характеристики керамических масс.</w:t>
      </w:r>
    </w:p>
    <w:p w14:paraId="27FDDFDD" w14:textId="68194619" w:rsidR="005806C5" w:rsidRPr="005F0A49" w:rsidRDefault="005806C5">
      <w:pPr>
        <w:spacing w:after="160" w:line="259" w:lineRule="auto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5181DE47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20</w:t>
      </w:r>
    </w:p>
    <w:p w14:paraId="7E391E15" w14:textId="77777777" w:rsidR="00027B89" w:rsidRPr="005F0A49" w:rsidRDefault="00027B89" w:rsidP="00A9536C">
      <w:pPr>
        <w:widowControl w:val="0"/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Состав сухих строительных смесей: вяжущие, заполнители, наполнители, модифицирующие добавки. Сухие строительные смеси на основе гипсовых вяжущих веществ. Особенности состава, виды модифицирующих добавок, свойства, назначение. Методы испытания сухих строительных смесей на гипсовой основе. Области применения.</w:t>
      </w:r>
    </w:p>
    <w:p w14:paraId="70441917" w14:textId="77777777" w:rsidR="00027B89" w:rsidRPr="005F0A49" w:rsidRDefault="00027B89" w:rsidP="00A9536C">
      <w:pPr>
        <w:widowControl w:val="0"/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Технология изготовления плавленолитых высокоглиноземистых и бадделеитокорундовых огнеупоров и их технические характеристики.</w:t>
      </w:r>
    </w:p>
    <w:p w14:paraId="7F838528" w14:textId="77777777" w:rsidR="00027B89" w:rsidRPr="005F0A49" w:rsidRDefault="00027B89" w:rsidP="00A9536C">
      <w:pPr>
        <w:widowControl w:val="0"/>
        <w:numPr>
          <w:ilvl w:val="0"/>
          <w:numId w:val="46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Кварцевый песок и кварцсодержащие породы, их технические характеристики, применение.</w:t>
      </w:r>
    </w:p>
    <w:p w14:paraId="73984ED5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35153299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21</w:t>
      </w:r>
    </w:p>
    <w:p w14:paraId="0942DCBF" w14:textId="77777777" w:rsidR="00027B89" w:rsidRPr="005F0A49" w:rsidRDefault="00027B89" w:rsidP="00A9536C">
      <w:pPr>
        <w:widowControl w:val="0"/>
        <w:numPr>
          <w:ilvl w:val="0"/>
          <w:numId w:val="4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Основные технологические синтеза портландцементного клинкера. Стандарты на портландцемент. Марки и классы прочности портландцемента. 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lastRenderedPageBreak/>
        <w:t xml:space="preserve">Твердение портландцемента. Белые и цветные портландцементы. Особенности технологии синтеза, фазовый состав, области применения. </w:t>
      </w:r>
    </w:p>
    <w:p w14:paraId="651B3199" w14:textId="77777777" w:rsidR="00027B89" w:rsidRPr="005F0A49" w:rsidRDefault="00027B89" w:rsidP="00A9536C">
      <w:pPr>
        <w:widowControl w:val="0"/>
        <w:numPr>
          <w:ilvl w:val="0"/>
          <w:numId w:val="4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Сырьевые материалы для производства керамики. Природное пластичное и непластичное сырье. Техногенное сырье</w:t>
      </w:r>
    </w:p>
    <w:p w14:paraId="5F4AACD9" w14:textId="77777777" w:rsidR="00027B89" w:rsidRPr="005F0A49" w:rsidRDefault="00027B89" w:rsidP="00A9536C">
      <w:pPr>
        <w:widowControl w:val="0"/>
        <w:numPr>
          <w:ilvl w:val="0"/>
          <w:numId w:val="48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Теплоизоляционные материалы и изделия. Способы получения пористой структуры. Эффективность применения теплоизоляции.</w:t>
      </w: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ab/>
      </w:r>
    </w:p>
    <w:p w14:paraId="4ED5DABF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7D35AA06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22</w:t>
      </w:r>
    </w:p>
    <w:p w14:paraId="0EC8A3D1" w14:textId="77777777" w:rsidR="00027B89" w:rsidRPr="005F0A49" w:rsidRDefault="00027B89" w:rsidP="00A9536C">
      <w:pPr>
        <w:widowControl w:val="0"/>
        <w:numPr>
          <w:ilvl w:val="0"/>
          <w:numId w:val="4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История возникновения гипсовых вяжущих. Римская известь. Применение гидравлической извести в древней Руси. История возникновения портландцемента. Романцемент. Современное состояние технологии вяжущих веществ.</w:t>
      </w:r>
    </w:p>
    <w:p w14:paraId="42413150" w14:textId="77777777" w:rsidR="00027B89" w:rsidRPr="005F0A49" w:rsidRDefault="00027B89" w:rsidP="00A9536C">
      <w:pPr>
        <w:widowControl w:val="0"/>
        <w:numPr>
          <w:ilvl w:val="0"/>
          <w:numId w:val="4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Шликерное литье. Физико- химические основы литья в пористые формы. Сравнительная оценка эффективности гипсовых, полимерных, керамических и пористых металлических форм </w:t>
      </w:r>
    </w:p>
    <w:p w14:paraId="5A0DA03B" w14:textId="77777777" w:rsidR="00027B89" w:rsidRPr="005F0A49" w:rsidRDefault="00027B89" w:rsidP="00A9536C">
      <w:pPr>
        <w:widowControl w:val="0"/>
        <w:numPr>
          <w:ilvl w:val="0"/>
          <w:numId w:val="49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Особенности технологии и области применения оксидных и бескислородных огнеупоров.</w:t>
      </w:r>
    </w:p>
    <w:p w14:paraId="57C8CCED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4D6A839A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23</w:t>
      </w:r>
    </w:p>
    <w:p w14:paraId="0A478D2E" w14:textId="77777777" w:rsidR="00027B89" w:rsidRPr="005F0A49" w:rsidRDefault="00027B89" w:rsidP="00A9536C">
      <w:pPr>
        <w:widowControl w:val="0"/>
        <w:numPr>
          <w:ilvl w:val="0"/>
          <w:numId w:val="5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Основы кристаллохимии: простейшие кристаллические структуры, плотнейшие упаковки, атомные и ионные радиусы, координационные числа. Дефекты кристаллической решетки. Типы дефектов.</w:t>
      </w:r>
    </w:p>
    <w:p w14:paraId="75FFD634" w14:textId="77777777" w:rsidR="00027B89" w:rsidRPr="005F0A49" w:rsidRDefault="00027B89" w:rsidP="00A9536C">
      <w:pPr>
        <w:widowControl w:val="0"/>
        <w:numPr>
          <w:ilvl w:val="0"/>
          <w:numId w:val="5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Виды гипсовых вяжущих. Технологии получения низкообжиговых и высокообжиговых вяжущих. Свойства и области применения гипсовых вяжущих.</w:t>
      </w:r>
    </w:p>
    <w:p w14:paraId="72C98771" w14:textId="77777777" w:rsidR="00027B89" w:rsidRPr="005F0A49" w:rsidRDefault="00027B89" w:rsidP="00A9536C">
      <w:pPr>
        <w:widowControl w:val="0"/>
        <w:numPr>
          <w:ilvl w:val="0"/>
          <w:numId w:val="50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 xml:space="preserve">Лодочный способ вертикального вытягивания ленты стекла. Вертикальное вытягивание ленты стекла со свободной поверхности. </w:t>
      </w:r>
    </w:p>
    <w:p w14:paraId="385DF250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</w:p>
    <w:p w14:paraId="4BBA0E5E" w14:textId="77777777" w:rsidR="00027B89" w:rsidRPr="005F0A49" w:rsidRDefault="00027B89" w:rsidP="00027B89">
      <w:pPr>
        <w:widowControl w:val="0"/>
        <w:jc w:val="center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ЭКЗАМЕНАЦИОННЫЙ БИЛЕТ № 24</w:t>
      </w:r>
    </w:p>
    <w:p w14:paraId="3BC61B45" w14:textId="77777777" w:rsidR="00027B89" w:rsidRPr="005F0A49" w:rsidRDefault="00027B89" w:rsidP="00A9536C">
      <w:pPr>
        <w:widowControl w:val="0"/>
        <w:numPr>
          <w:ilvl w:val="0"/>
          <w:numId w:val="5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Полированное листовое стекло (флоат-метод). Прессование, пресс-выдувание. Выдувание.</w:t>
      </w:r>
    </w:p>
    <w:p w14:paraId="3A10E7DB" w14:textId="77777777" w:rsidR="00027B89" w:rsidRPr="005F0A49" w:rsidRDefault="00027B89" w:rsidP="00A9536C">
      <w:pPr>
        <w:widowControl w:val="0"/>
        <w:numPr>
          <w:ilvl w:val="0"/>
          <w:numId w:val="5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Скорость сушки керамических изделий, способы ее регулирования. Виды брака при сушке и способы его устранения. Основные типы сушильных агрегатов.</w:t>
      </w:r>
    </w:p>
    <w:p w14:paraId="359B8278" w14:textId="77777777" w:rsidR="00027B89" w:rsidRPr="005F0A49" w:rsidRDefault="00027B89" w:rsidP="00A9536C">
      <w:pPr>
        <w:widowControl w:val="0"/>
        <w:numPr>
          <w:ilvl w:val="0"/>
          <w:numId w:val="51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color w:val="000000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color w:val="000000"/>
          <w:kern w:val="2"/>
          <w:szCs w:val="28"/>
          <w14:ligatures w14:val="standardContextual"/>
        </w:rPr>
        <w:t>Влияние технологических факторов на процессы спекания. Основные технологические приемы регулирования скорости спекания.</w:t>
      </w:r>
    </w:p>
    <w:p w14:paraId="29E8FB21" w14:textId="77777777" w:rsidR="00A204CD" w:rsidRPr="005F0A49" w:rsidRDefault="00A204CD" w:rsidP="006D633A">
      <w:pPr>
        <w:tabs>
          <w:tab w:val="left" w:pos="426"/>
        </w:tabs>
        <w:suppressAutoHyphens/>
        <w:jc w:val="center"/>
        <w:rPr>
          <w:rFonts w:cs="Times New Roman"/>
          <w:szCs w:val="28"/>
        </w:rPr>
      </w:pPr>
    </w:p>
    <w:p w14:paraId="69F6EA0B" w14:textId="77777777" w:rsidR="00A204CD" w:rsidRPr="005F0A49" w:rsidRDefault="00A204CD" w:rsidP="00A9536C">
      <w:pPr>
        <w:numPr>
          <w:ilvl w:val="0"/>
          <w:numId w:val="52"/>
        </w:numPr>
        <w:tabs>
          <w:tab w:val="left" w:pos="567"/>
        </w:tabs>
        <w:suppressAutoHyphens/>
        <w:ind w:left="0" w:firstLine="0"/>
        <w:contextualSpacing/>
        <w:jc w:val="center"/>
        <w:rPr>
          <w:rFonts w:cs="Times New Roman"/>
          <w:b/>
          <w:szCs w:val="28"/>
        </w:rPr>
      </w:pPr>
      <w:r w:rsidRPr="005F0A49">
        <w:rPr>
          <w:rFonts w:cs="Times New Roman"/>
          <w:b/>
          <w:szCs w:val="28"/>
        </w:rPr>
        <w:t xml:space="preserve">Рекомендуемая литература </w:t>
      </w:r>
      <w:r w:rsidRPr="005F0A49">
        <w:rPr>
          <w:rFonts w:cs="Times New Roman"/>
          <w:b/>
          <w:szCs w:val="28"/>
        </w:rPr>
        <w:br/>
        <w:t>для подготовки ко вступительному испытанию</w:t>
      </w:r>
    </w:p>
    <w:p w14:paraId="407D85A8" w14:textId="77777777" w:rsidR="00A204CD" w:rsidRPr="005F0A49" w:rsidRDefault="00A204CD" w:rsidP="006D633A">
      <w:pPr>
        <w:tabs>
          <w:tab w:val="left" w:pos="426"/>
        </w:tabs>
        <w:contextualSpacing/>
        <w:jc w:val="center"/>
        <w:rPr>
          <w:rFonts w:cs="Times New Roman"/>
          <w:b/>
          <w:szCs w:val="28"/>
        </w:rPr>
      </w:pPr>
    </w:p>
    <w:p w14:paraId="2A7D59D2" w14:textId="77777777" w:rsidR="006D633A" w:rsidRPr="005F0A49" w:rsidRDefault="006D633A" w:rsidP="00A9536C">
      <w:pPr>
        <w:widowControl w:val="0"/>
        <w:numPr>
          <w:ilvl w:val="1"/>
          <w:numId w:val="53"/>
        </w:numPr>
        <w:tabs>
          <w:tab w:val="left" w:pos="567"/>
        </w:tabs>
        <w:ind w:left="0" w:firstLine="0"/>
        <w:jc w:val="center"/>
        <w:rPr>
          <w:rFonts w:eastAsia="Times New Roman" w:cs="Times New Roman"/>
          <w:b/>
          <w:b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b/>
          <w:bCs/>
          <w:kern w:val="2"/>
          <w:szCs w:val="28"/>
          <w14:ligatures w14:val="standardContextual"/>
        </w:rPr>
        <w:t>Основная литература</w:t>
      </w:r>
    </w:p>
    <w:p w14:paraId="25EB9453" w14:textId="77777777" w:rsidR="006D633A" w:rsidRPr="005F0A49" w:rsidRDefault="006D633A" w:rsidP="006D633A">
      <w:pPr>
        <w:widowControl w:val="0"/>
        <w:ind w:left="1080"/>
        <w:rPr>
          <w:rFonts w:eastAsia="Times New Roman" w:cs="Times New Roman"/>
          <w:b/>
          <w:bCs/>
          <w:kern w:val="2"/>
          <w:szCs w:val="28"/>
          <w14:ligatures w14:val="standardContextual"/>
        </w:rPr>
      </w:pPr>
    </w:p>
    <w:p w14:paraId="59A5EF1F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Брыков, А. С. Силикатные растворы и их применение: учебное пособие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/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A. С. Брыков. - СПбГТИ(ТУ), 2008. - 53 с. (+ЭБ)</w:t>
      </w:r>
    </w:p>
    <w:p w14:paraId="4DD3503A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Брыков, А.С. Ультрадисперсные кремнеземы в технологии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lastRenderedPageBreak/>
        <w:t>бетонов:учебное пособие / А.С. Брыков. - СПбГТИ(ТУ), 2009. - 26 с. (+ЭБ)</w:t>
      </w:r>
    </w:p>
    <w:p w14:paraId="3EB9A45A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Гулоян, Ю.А. Физико-химические основы технологии стекла / Ю.А.Гулоян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.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- Владимир: Транзит-Икс, 2008. - 736 с.</w:t>
      </w:r>
    </w:p>
    <w:p w14:paraId="72E2DE05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Кащеев, И.Д., Химическая технология огнеупоров: учебное пособие для студентов вузов/ И.Д. Кащеев, К.К. Стрелов, П.С. Мамыкин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.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- М.: Интермет Инжиниринг, 2007 - 747 с.</w:t>
      </w:r>
    </w:p>
    <w:p w14:paraId="046C510B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Химическая диагностика материалов / В.Г. Корсаков, М.М. Сычев, С.В.</w:t>
      </w:r>
      <w:r w:rsidR="000F4BD6" w:rsidRPr="005F0A49">
        <w:t> 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Мякин, Л.Б. Сватовская. - СПб, Изд-во ПГУПС, 2010. - 224 с.</w:t>
      </w:r>
    </w:p>
    <w:p w14:paraId="4A6DC3C6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Кузнецов, Н.Т. Основы нанотехнологии: учебник / Н.Т. Кузнецов, B.Н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. 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Новоторцев, В.А. Жабрев, В.И. Марголин. - М.: БИНОМ. Лаборатория знаний, 2014.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-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397 с.</w:t>
      </w:r>
    </w:p>
    <w:p w14:paraId="6FFC6648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Введение в нанотехнологию: учебник / В.И. Марголин, В.А. Жабрев, Г.Н. Лукьянов, В.А. Тупик. - СПб: Лань, 2012. - 464 с.</w:t>
      </w:r>
    </w:p>
    <w:p w14:paraId="40ECD2D0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Матухин, В. Л. Физика твердого тела: учеб, пособие / В. Л. Матухин, В.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Л. Ермаков. - СПб; М.; Краснодар: Лань, 2010. - 218 с.</w:t>
      </w:r>
    </w:p>
    <w:p w14:paraId="58605CBD" w14:textId="77777777" w:rsidR="006D633A" w:rsidRPr="005F0A49" w:rsidRDefault="006D633A" w:rsidP="00A9536C">
      <w:pPr>
        <w:widowControl w:val="0"/>
        <w:numPr>
          <w:ilvl w:val="0"/>
          <w:numId w:val="54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Орданьян, С.С. Проектирование состава, структуры и свойств керамических конструкционных наноматериалов: учебное пособие / С.С.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Орданьян, А.Е. Кравчик. - СПб: СПбГТИ(ТУ), 2014. - 84 с. (ЭБ)</w:t>
      </w:r>
    </w:p>
    <w:p w14:paraId="03D29D13" w14:textId="77777777" w:rsidR="006D633A" w:rsidRPr="005F0A49" w:rsidRDefault="006D633A" w:rsidP="006D633A">
      <w:pPr>
        <w:widowControl w:val="0"/>
        <w:ind w:left="360"/>
        <w:jc w:val="both"/>
        <w:rPr>
          <w:rFonts w:eastAsia="Times New Roman" w:cs="Times New Roman"/>
          <w:kern w:val="2"/>
          <w:szCs w:val="28"/>
          <w14:ligatures w14:val="standardContextual"/>
        </w:rPr>
      </w:pPr>
    </w:p>
    <w:p w14:paraId="41E09048" w14:textId="77777777" w:rsidR="006D633A" w:rsidRPr="005F0A49" w:rsidRDefault="006D633A" w:rsidP="00A9536C">
      <w:pPr>
        <w:widowControl w:val="0"/>
        <w:numPr>
          <w:ilvl w:val="1"/>
          <w:numId w:val="53"/>
        </w:numPr>
        <w:tabs>
          <w:tab w:val="left" w:pos="567"/>
        </w:tabs>
        <w:ind w:left="0" w:firstLine="0"/>
        <w:jc w:val="center"/>
        <w:rPr>
          <w:rFonts w:eastAsia="Times New Roman" w:cs="Times New Roman"/>
          <w:b/>
          <w:bCs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b/>
          <w:bCs/>
          <w:kern w:val="2"/>
          <w:szCs w:val="28"/>
          <w14:ligatures w14:val="standardContextual"/>
        </w:rPr>
        <w:t>Дополнительная литература</w:t>
      </w:r>
    </w:p>
    <w:p w14:paraId="5F0C04B4" w14:textId="77777777" w:rsidR="006D633A" w:rsidRPr="005F0A49" w:rsidRDefault="006D633A" w:rsidP="006D633A">
      <w:pPr>
        <w:widowControl w:val="0"/>
        <w:ind w:left="1080"/>
        <w:rPr>
          <w:rFonts w:eastAsia="Times New Roman" w:cs="Times New Roman"/>
          <w:b/>
          <w:bCs/>
          <w:kern w:val="2"/>
          <w:szCs w:val="28"/>
          <w14:ligatures w14:val="standardContextual"/>
        </w:rPr>
      </w:pPr>
    </w:p>
    <w:p w14:paraId="6B1D5277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Абдрахимов, В.З. Теоретические и технологические аспекты использования техногенного сырья в производстве теплоизоляционных материалов: Монография / В.З. Абдрахимов, Д. Ю. Денисов. - Самара, 2010. 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-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69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 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с.</w:t>
      </w:r>
    </w:p>
    <w:p w14:paraId="5EF1A0B4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Суздалев, И.П. Нанотехнология: Физико-химия нанокластеров, наноструктур и наноматериалов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/ И.П. Суздалев. - Изд 2-е испр. - М.: Книжный дом «ЛИВРОМ», 2009. - 592с. (Синергетика: от прошлого к будущему).</w:t>
      </w:r>
    </w:p>
    <w:p w14:paraId="76AF14CB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Брыков, А.С. Химия силикатных и кремнеземсодержащих вяжущих материалов: учебное пособие / А.С. Брыков. - СПбГТИ(ТУ), 2011. - 144 с.</w:t>
      </w:r>
    </w:p>
    <w:p w14:paraId="35BDB62B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Медведева, И.Н. Гармонизованные с европейскими нормами стандарты на цементы: учеб. Пособие // И.Н. Медведева, В.И. Корнеев, Е.Ю. Алешунина. - СПб: СПбГТИ(ТУ), 2010. - 35 с. (+ЭБ) </w:t>
      </w:r>
    </w:p>
    <w:p w14:paraId="4A02645D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Штарк, Й. Цемент, известь/ Й. Штарк, Б. Вихт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.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- Киев: BAUPRAXIS, 2008.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 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- 469 с.</w:t>
      </w:r>
    </w:p>
    <w:p w14:paraId="58D12E55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Журнал 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«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Огнеупоры и техническая керамика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»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. </w:t>
      </w:r>
    </w:p>
    <w:p w14:paraId="6BEB57F4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Журнал 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«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>Новые огнеупоры</w:t>
      </w:r>
      <w:r w:rsidR="000F4BD6" w:rsidRPr="005F0A49">
        <w:rPr>
          <w:rFonts w:eastAsia="Times New Roman" w:cs="Times New Roman"/>
          <w:kern w:val="2"/>
          <w:szCs w:val="28"/>
          <w14:ligatures w14:val="standardContextual"/>
        </w:rPr>
        <w:t>»</w:t>
      </w: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. </w:t>
      </w:r>
    </w:p>
    <w:p w14:paraId="3E9A2D1E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 xml:space="preserve">Журнал «Стекло и керамика». </w:t>
      </w:r>
    </w:p>
    <w:p w14:paraId="3BC1ACF1" w14:textId="77777777" w:rsidR="006D633A" w:rsidRPr="005F0A49" w:rsidRDefault="006D633A" w:rsidP="00A9536C">
      <w:pPr>
        <w:widowControl w:val="0"/>
        <w:numPr>
          <w:ilvl w:val="0"/>
          <w:numId w:val="55"/>
        </w:numPr>
        <w:tabs>
          <w:tab w:val="left" w:pos="1134"/>
        </w:tabs>
        <w:ind w:left="0" w:firstLine="709"/>
        <w:jc w:val="both"/>
        <w:rPr>
          <w:rFonts w:eastAsia="Times New Roman" w:cs="Times New Roman"/>
          <w:kern w:val="2"/>
          <w:szCs w:val="28"/>
          <w14:ligatures w14:val="standardContextual"/>
        </w:rPr>
      </w:pPr>
      <w:r w:rsidRPr="005F0A49">
        <w:rPr>
          <w:rFonts w:eastAsia="Times New Roman" w:cs="Times New Roman"/>
          <w:kern w:val="2"/>
          <w:szCs w:val="28"/>
          <w14:ligatures w14:val="standardContextual"/>
        </w:rPr>
        <w:t>Журнал «Физика и химия стекла».</w:t>
      </w:r>
    </w:p>
    <w:p w14:paraId="1014799D" w14:textId="77777777" w:rsidR="000273A2" w:rsidRPr="00D83A53" w:rsidRDefault="000273A2" w:rsidP="00A204CD">
      <w:pPr>
        <w:ind w:left="5103"/>
        <w:rPr>
          <w:szCs w:val="28"/>
        </w:rPr>
      </w:pPr>
    </w:p>
    <w:sectPr w:rsidR="000273A2" w:rsidRPr="00D83A53" w:rsidSect="00F54A74">
      <w:headerReference w:type="default" r:id="rId13"/>
      <w:headerReference w:type="first" r:id="rId14"/>
      <w:pgSz w:w="11906" w:h="16838"/>
      <w:pgMar w:top="1134" w:right="567" w:bottom="993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2AACA0" w14:textId="77777777" w:rsidR="00AB0C2A" w:rsidRDefault="00AB0C2A" w:rsidP="00F5174F">
      <w:r>
        <w:separator/>
      </w:r>
    </w:p>
  </w:endnote>
  <w:endnote w:type="continuationSeparator" w:id="0">
    <w:p w14:paraId="5E7F4C2B" w14:textId="77777777" w:rsidR="00AB0C2A" w:rsidRDefault="00AB0C2A" w:rsidP="00F5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B451B" w14:textId="77777777" w:rsidR="00AB0C2A" w:rsidRDefault="00AB0C2A" w:rsidP="00F5174F">
      <w:r>
        <w:separator/>
      </w:r>
    </w:p>
  </w:footnote>
  <w:footnote w:type="continuationSeparator" w:id="0">
    <w:p w14:paraId="08FB1A54" w14:textId="77777777" w:rsidR="00AB0C2A" w:rsidRDefault="00AB0C2A" w:rsidP="00F5174F">
      <w:r>
        <w:continuationSeparator/>
      </w:r>
    </w:p>
  </w:footnote>
  <w:footnote w:id="1">
    <w:p w14:paraId="7C18E586" w14:textId="2D21FA75" w:rsidR="00070922" w:rsidRDefault="00070922">
      <w:pPr>
        <w:pStyle w:val="a9"/>
      </w:pPr>
      <w:r>
        <w:rPr>
          <w:rStyle w:val="ab"/>
        </w:rPr>
        <w:footnoteRef/>
      </w:r>
      <w:r>
        <w:t xml:space="preserve"> </w:t>
      </w:r>
      <w:r w:rsidRPr="00070922">
        <w:t>Продолжительность вступительного испытания для поступающих из числа инвалидов и лиц с ограниченными возможностями здоровья увеличивается на 1 час</w:t>
      </w:r>
      <w:r>
        <w:t>.</w:t>
      </w:r>
    </w:p>
  </w:footnote>
  <w:footnote w:id="2">
    <w:p w14:paraId="54338A14" w14:textId="77777777" w:rsidR="007A47AF" w:rsidRDefault="007A47AF">
      <w:pPr>
        <w:pStyle w:val="a9"/>
      </w:pPr>
      <w:r>
        <w:rPr>
          <w:rStyle w:val="ab"/>
        </w:rPr>
        <w:footnoteRef/>
      </w:r>
      <w:r>
        <w:t xml:space="preserve"> Приоритетность</w:t>
      </w:r>
      <w:r>
        <w:rPr>
          <w:i/>
        </w:rPr>
        <w:t xml:space="preserve"> </w:t>
      </w:r>
      <w:r w:rsidRPr="00685AA1">
        <w:t xml:space="preserve">уменьшается с возрастанием </w:t>
      </w:r>
      <w:r>
        <w:t xml:space="preserve">порядкового </w:t>
      </w:r>
      <w:r w:rsidRPr="00685AA1">
        <w:t>номер</w:t>
      </w:r>
      <w:r>
        <w:t>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0EC40" w14:textId="77777777" w:rsidR="007A47AF" w:rsidRDefault="007A47AF" w:rsidP="002A1CE5">
    <w:pPr>
      <w:pStyle w:val="a5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56268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8E841CF" w14:textId="77777777" w:rsidR="007A47AF" w:rsidRPr="002A1CE5" w:rsidRDefault="007A47AF" w:rsidP="002A1CE5">
        <w:pPr>
          <w:pStyle w:val="a5"/>
          <w:jc w:val="center"/>
          <w:rPr>
            <w:sz w:val="24"/>
            <w:szCs w:val="24"/>
          </w:rPr>
        </w:pPr>
        <w:r w:rsidRPr="002A1CE5">
          <w:rPr>
            <w:sz w:val="24"/>
            <w:szCs w:val="24"/>
          </w:rPr>
          <w:fldChar w:fldCharType="begin"/>
        </w:r>
        <w:r w:rsidRPr="002A1CE5">
          <w:rPr>
            <w:sz w:val="24"/>
            <w:szCs w:val="24"/>
          </w:rPr>
          <w:instrText>PAGE   \* MERGEFORMAT</w:instrText>
        </w:r>
        <w:r w:rsidRPr="002A1CE5">
          <w:rPr>
            <w:sz w:val="24"/>
            <w:szCs w:val="24"/>
          </w:rPr>
          <w:fldChar w:fldCharType="separate"/>
        </w:r>
        <w:r w:rsidR="005F0A49">
          <w:rPr>
            <w:noProof/>
            <w:sz w:val="24"/>
            <w:szCs w:val="24"/>
          </w:rPr>
          <w:t>2</w:t>
        </w:r>
        <w:r w:rsidRPr="002A1CE5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97D8B" w14:textId="77777777" w:rsidR="00700AB5" w:rsidRDefault="00700AB5">
    <w:pPr>
      <w:pStyle w:val="a5"/>
      <w:jc w:val="center"/>
    </w:pPr>
  </w:p>
  <w:p w14:paraId="69523ED2" w14:textId="77777777" w:rsidR="007A47AF" w:rsidRPr="002A1CE5" w:rsidRDefault="007A47AF" w:rsidP="002A1CE5">
    <w:pPr>
      <w:pStyle w:val="a5"/>
      <w:jc w:val="center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925FE" w14:textId="77777777" w:rsidR="00700AB5" w:rsidRPr="002A1CE5" w:rsidRDefault="00AB0C2A" w:rsidP="00700AB5">
    <w:pPr>
      <w:pStyle w:val="a5"/>
      <w:tabs>
        <w:tab w:val="center" w:pos="4819"/>
        <w:tab w:val="left" w:pos="5415"/>
      </w:tabs>
      <w:jc w:val="center"/>
      <w:rPr>
        <w:sz w:val="24"/>
        <w:szCs w:val="24"/>
      </w:rPr>
    </w:pPr>
    <w:sdt>
      <w:sdtPr>
        <w:id w:val="768586520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700AB5" w:rsidRPr="002A1CE5">
          <w:rPr>
            <w:sz w:val="24"/>
            <w:szCs w:val="24"/>
          </w:rPr>
          <w:fldChar w:fldCharType="begin"/>
        </w:r>
        <w:r w:rsidR="00700AB5" w:rsidRPr="002A1CE5">
          <w:rPr>
            <w:sz w:val="24"/>
            <w:szCs w:val="24"/>
          </w:rPr>
          <w:instrText>PAGE   \* MERGEFORMAT</w:instrText>
        </w:r>
        <w:r w:rsidR="00700AB5" w:rsidRPr="002A1CE5">
          <w:rPr>
            <w:sz w:val="24"/>
            <w:szCs w:val="24"/>
          </w:rPr>
          <w:fldChar w:fldCharType="separate"/>
        </w:r>
        <w:r w:rsidR="005F0A49">
          <w:rPr>
            <w:noProof/>
            <w:sz w:val="24"/>
            <w:szCs w:val="24"/>
          </w:rPr>
          <w:t>4</w:t>
        </w:r>
        <w:r w:rsidR="00700AB5" w:rsidRPr="002A1CE5">
          <w:rPr>
            <w:sz w:val="24"/>
            <w:szCs w:val="24"/>
          </w:rPr>
          <w:fldChar w:fldCharType="end"/>
        </w:r>
      </w:sdtContent>
    </w:sdt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344064" w14:textId="77777777" w:rsidR="00700AB5" w:rsidRPr="00700AB5" w:rsidRDefault="00700AB5" w:rsidP="00700AB5">
    <w:pPr>
      <w:pStyle w:val="a5"/>
      <w:jc w:val="cent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5859903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46D1DD75" w14:textId="7AFFC2F2" w:rsidR="007A47AF" w:rsidRPr="00F54A74" w:rsidRDefault="00700AB5" w:rsidP="00F54A74">
        <w:pPr>
          <w:pStyle w:val="a5"/>
          <w:jc w:val="center"/>
          <w:rPr>
            <w:sz w:val="24"/>
          </w:rPr>
        </w:pPr>
        <w:r w:rsidRPr="00700AB5">
          <w:rPr>
            <w:sz w:val="24"/>
          </w:rPr>
          <w:fldChar w:fldCharType="begin"/>
        </w:r>
        <w:r w:rsidRPr="00700AB5">
          <w:rPr>
            <w:sz w:val="24"/>
          </w:rPr>
          <w:instrText>PAGE   \* MERGEFORMAT</w:instrText>
        </w:r>
        <w:r w:rsidRPr="00700AB5">
          <w:rPr>
            <w:sz w:val="24"/>
          </w:rPr>
          <w:fldChar w:fldCharType="separate"/>
        </w:r>
        <w:r w:rsidR="005F0A49">
          <w:rPr>
            <w:noProof/>
            <w:sz w:val="24"/>
          </w:rPr>
          <w:t>10</w:t>
        </w:r>
        <w:r w:rsidRPr="00700AB5">
          <w:rPr>
            <w:sz w:val="24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3C684" w14:textId="77777777" w:rsidR="00700AB5" w:rsidRPr="00700AB5" w:rsidRDefault="00700AB5" w:rsidP="00700AB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7"/>
    <w:multiLevelType w:val="multilevel"/>
    <w:tmpl w:val="C0C85A30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345BE7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A96706"/>
    <w:multiLevelType w:val="multilevel"/>
    <w:tmpl w:val="1ACA28C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02192011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4A777E"/>
    <w:multiLevelType w:val="hybridMultilevel"/>
    <w:tmpl w:val="0A50DF6E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920F05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7697265"/>
    <w:multiLevelType w:val="hybridMultilevel"/>
    <w:tmpl w:val="D00E51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050197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E23283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9" w15:restartNumberingAfterBreak="0">
    <w:nsid w:val="101B1508"/>
    <w:multiLevelType w:val="hybridMultilevel"/>
    <w:tmpl w:val="2C4CC68E"/>
    <w:lvl w:ilvl="0" w:tplc="537AD5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00DB4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FF3000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EB672B"/>
    <w:multiLevelType w:val="hybridMultilevel"/>
    <w:tmpl w:val="3236B23E"/>
    <w:lvl w:ilvl="0" w:tplc="4838F5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E7B36"/>
    <w:multiLevelType w:val="hybridMultilevel"/>
    <w:tmpl w:val="B81ED35C"/>
    <w:lvl w:ilvl="0" w:tplc="5118998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241610"/>
    <w:multiLevelType w:val="hybridMultilevel"/>
    <w:tmpl w:val="51243E84"/>
    <w:lvl w:ilvl="0" w:tplc="4838F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39D7C38"/>
    <w:multiLevelType w:val="hybridMultilevel"/>
    <w:tmpl w:val="0A50DF6E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66575"/>
    <w:multiLevelType w:val="hybridMultilevel"/>
    <w:tmpl w:val="2834D9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49069B"/>
    <w:multiLevelType w:val="hybridMultilevel"/>
    <w:tmpl w:val="25CA1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F67461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5A2FAF"/>
    <w:multiLevelType w:val="hybridMultilevel"/>
    <w:tmpl w:val="01EAC0BE"/>
    <w:lvl w:ilvl="0" w:tplc="537AD5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7E0D0B"/>
    <w:multiLevelType w:val="hybridMultilevel"/>
    <w:tmpl w:val="0E6825E4"/>
    <w:lvl w:ilvl="0" w:tplc="F1A26FC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DD4454"/>
    <w:multiLevelType w:val="hybridMultilevel"/>
    <w:tmpl w:val="02B88B5C"/>
    <w:lvl w:ilvl="0" w:tplc="4838F5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2214E76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2B2101D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4817C5"/>
    <w:multiLevelType w:val="hybridMultilevel"/>
    <w:tmpl w:val="0A50DF6E"/>
    <w:lvl w:ilvl="0" w:tplc="2F6A3B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584AB4"/>
    <w:multiLevelType w:val="multilevel"/>
    <w:tmpl w:val="63CE72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37516FD1"/>
    <w:multiLevelType w:val="hybridMultilevel"/>
    <w:tmpl w:val="BA9EB560"/>
    <w:lvl w:ilvl="0" w:tplc="2F6A3B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DC219C"/>
    <w:multiLevelType w:val="hybridMultilevel"/>
    <w:tmpl w:val="1F709680"/>
    <w:lvl w:ilvl="0" w:tplc="F1ACDC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11373C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FC6C0F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1213F5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3437DF"/>
    <w:multiLevelType w:val="hybridMultilevel"/>
    <w:tmpl w:val="245A1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A35D44"/>
    <w:multiLevelType w:val="hybridMultilevel"/>
    <w:tmpl w:val="DFBCF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B17616"/>
    <w:multiLevelType w:val="hybridMultilevel"/>
    <w:tmpl w:val="6804FDA8"/>
    <w:lvl w:ilvl="0" w:tplc="12EC5B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6D763BE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0649B5"/>
    <w:multiLevelType w:val="hybridMultilevel"/>
    <w:tmpl w:val="58C26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2F6951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095817"/>
    <w:multiLevelType w:val="hybridMultilevel"/>
    <w:tmpl w:val="0A50DF6E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795058"/>
    <w:multiLevelType w:val="hybridMultilevel"/>
    <w:tmpl w:val="0A50DF6E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CA4BEF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871F74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627872"/>
    <w:multiLevelType w:val="hybridMultilevel"/>
    <w:tmpl w:val="372C0780"/>
    <w:lvl w:ilvl="0" w:tplc="FEE43A0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1EF63EA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8F41F3C"/>
    <w:multiLevelType w:val="multilevel"/>
    <w:tmpl w:val="FE06D2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  <w:i/>
      </w:rPr>
    </w:lvl>
  </w:abstractNum>
  <w:abstractNum w:abstractNumId="44" w15:restartNumberingAfterBreak="0">
    <w:nsid w:val="6A2737BB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E092F26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F8C2967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FCC25C8"/>
    <w:multiLevelType w:val="hybridMultilevel"/>
    <w:tmpl w:val="D00E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0A057F"/>
    <w:multiLevelType w:val="hybridMultilevel"/>
    <w:tmpl w:val="EBD8460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703F7255"/>
    <w:multiLevelType w:val="multilevel"/>
    <w:tmpl w:val="1ACA28C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0" w15:restartNumberingAfterBreak="0">
    <w:nsid w:val="72E75D32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86F7B36"/>
    <w:multiLevelType w:val="hybridMultilevel"/>
    <w:tmpl w:val="0AE2BCF2"/>
    <w:lvl w:ilvl="0" w:tplc="67EE8E42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 w15:restartNumberingAfterBreak="0">
    <w:nsid w:val="79B270EA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BA23A80"/>
    <w:multiLevelType w:val="hybridMultilevel"/>
    <w:tmpl w:val="372C078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BF53195"/>
    <w:multiLevelType w:val="hybridMultilevel"/>
    <w:tmpl w:val="DFBCF3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3066CA"/>
    <w:multiLevelType w:val="hybridMultilevel"/>
    <w:tmpl w:val="0A50DF6E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12"/>
  </w:num>
  <w:num w:numId="3">
    <w:abstractNumId w:val="14"/>
  </w:num>
  <w:num w:numId="4">
    <w:abstractNumId w:val="21"/>
  </w:num>
  <w:num w:numId="5">
    <w:abstractNumId w:val="8"/>
  </w:num>
  <w:num w:numId="6">
    <w:abstractNumId w:val="33"/>
  </w:num>
  <w:num w:numId="7">
    <w:abstractNumId w:val="17"/>
  </w:num>
  <w:num w:numId="8">
    <w:abstractNumId w:val="19"/>
  </w:num>
  <w:num w:numId="9">
    <w:abstractNumId w:val="9"/>
  </w:num>
  <w:num w:numId="10">
    <w:abstractNumId w:val="48"/>
  </w:num>
  <w:num w:numId="11">
    <w:abstractNumId w:val="2"/>
  </w:num>
  <w:num w:numId="12">
    <w:abstractNumId w:val="51"/>
  </w:num>
  <w:num w:numId="13">
    <w:abstractNumId w:val="16"/>
  </w:num>
  <w:num w:numId="1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22"/>
  </w:num>
  <w:num w:numId="17">
    <w:abstractNumId w:val="29"/>
  </w:num>
  <w:num w:numId="18">
    <w:abstractNumId w:val="44"/>
  </w:num>
  <w:num w:numId="19">
    <w:abstractNumId w:val="30"/>
  </w:num>
  <w:num w:numId="20">
    <w:abstractNumId w:val="52"/>
  </w:num>
  <w:num w:numId="21">
    <w:abstractNumId w:val="42"/>
  </w:num>
  <w:num w:numId="22">
    <w:abstractNumId w:val="1"/>
  </w:num>
  <w:num w:numId="23">
    <w:abstractNumId w:val="50"/>
  </w:num>
  <w:num w:numId="24">
    <w:abstractNumId w:val="53"/>
  </w:num>
  <w:num w:numId="25">
    <w:abstractNumId w:val="45"/>
  </w:num>
  <w:num w:numId="26">
    <w:abstractNumId w:val="3"/>
  </w:num>
  <w:num w:numId="27">
    <w:abstractNumId w:val="46"/>
  </w:num>
  <w:num w:numId="28">
    <w:abstractNumId w:val="32"/>
  </w:num>
  <w:num w:numId="29">
    <w:abstractNumId w:val="40"/>
  </w:num>
  <w:num w:numId="30">
    <w:abstractNumId w:val="39"/>
  </w:num>
  <w:num w:numId="31">
    <w:abstractNumId w:val="7"/>
  </w:num>
  <w:num w:numId="32">
    <w:abstractNumId w:val="18"/>
  </w:num>
  <w:num w:numId="33">
    <w:abstractNumId w:val="36"/>
  </w:num>
  <w:num w:numId="34">
    <w:abstractNumId w:val="10"/>
  </w:num>
  <w:num w:numId="35">
    <w:abstractNumId w:val="23"/>
  </w:num>
  <w:num w:numId="36">
    <w:abstractNumId w:val="54"/>
  </w:num>
  <w:num w:numId="37">
    <w:abstractNumId w:val="11"/>
  </w:num>
  <w:num w:numId="38">
    <w:abstractNumId w:val="34"/>
  </w:num>
  <w:num w:numId="39">
    <w:abstractNumId w:val="28"/>
  </w:num>
  <w:num w:numId="40">
    <w:abstractNumId w:val="27"/>
  </w:num>
  <w:num w:numId="41">
    <w:abstractNumId w:val="31"/>
  </w:num>
  <w:num w:numId="42">
    <w:abstractNumId w:val="13"/>
  </w:num>
  <w:num w:numId="43">
    <w:abstractNumId w:val="26"/>
  </w:num>
  <w:num w:numId="44">
    <w:abstractNumId w:val="24"/>
  </w:num>
  <w:num w:numId="45">
    <w:abstractNumId w:val="4"/>
  </w:num>
  <w:num w:numId="46">
    <w:abstractNumId w:val="37"/>
  </w:num>
  <w:num w:numId="47">
    <w:abstractNumId w:val="38"/>
  </w:num>
  <w:num w:numId="48">
    <w:abstractNumId w:val="15"/>
  </w:num>
  <w:num w:numId="49">
    <w:abstractNumId w:val="55"/>
  </w:num>
  <w:num w:numId="50">
    <w:abstractNumId w:val="47"/>
  </w:num>
  <w:num w:numId="51">
    <w:abstractNumId w:val="6"/>
  </w:num>
  <w:num w:numId="52">
    <w:abstractNumId w:val="43"/>
  </w:num>
  <w:num w:numId="53">
    <w:abstractNumId w:val="25"/>
  </w:num>
  <w:num w:numId="54">
    <w:abstractNumId w:val="20"/>
  </w:num>
  <w:num w:numId="55">
    <w:abstractNumId w:val="3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CEA"/>
    <w:rsid w:val="00001DBC"/>
    <w:rsid w:val="00025B0C"/>
    <w:rsid w:val="000262F8"/>
    <w:rsid w:val="000273A2"/>
    <w:rsid w:val="00027B89"/>
    <w:rsid w:val="00070922"/>
    <w:rsid w:val="00095A9A"/>
    <w:rsid w:val="000A5419"/>
    <w:rsid w:val="000B405A"/>
    <w:rsid w:val="000B59F6"/>
    <w:rsid w:val="000C1038"/>
    <w:rsid w:val="000D2A5D"/>
    <w:rsid w:val="000E197C"/>
    <w:rsid w:val="000E1FBB"/>
    <w:rsid w:val="000E32FC"/>
    <w:rsid w:val="000E4090"/>
    <w:rsid w:val="000F01C2"/>
    <w:rsid w:val="000F3A4D"/>
    <w:rsid w:val="000F4BD6"/>
    <w:rsid w:val="00104524"/>
    <w:rsid w:val="00115BE7"/>
    <w:rsid w:val="00130BB8"/>
    <w:rsid w:val="001875B1"/>
    <w:rsid w:val="001A177D"/>
    <w:rsid w:val="001A6FE1"/>
    <w:rsid w:val="001B2BB0"/>
    <w:rsid w:val="001B397F"/>
    <w:rsid w:val="001C780A"/>
    <w:rsid w:val="001D68C2"/>
    <w:rsid w:val="00202C6A"/>
    <w:rsid w:val="00245CDD"/>
    <w:rsid w:val="002507EC"/>
    <w:rsid w:val="00250FD6"/>
    <w:rsid w:val="00263B02"/>
    <w:rsid w:val="00267F61"/>
    <w:rsid w:val="00276495"/>
    <w:rsid w:val="00291AAF"/>
    <w:rsid w:val="002A1CE5"/>
    <w:rsid w:val="002A5FA4"/>
    <w:rsid w:val="002B3260"/>
    <w:rsid w:val="002B5F24"/>
    <w:rsid w:val="002B5FF9"/>
    <w:rsid w:val="002C337F"/>
    <w:rsid w:val="002D717C"/>
    <w:rsid w:val="003366B3"/>
    <w:rsid w:val="00343D20"/>
    <w:rsid w:val="00353F92"/>
    <w:rsid w:val="0035658A"/>
    <w:rsid w:val="003603E1"/>
    <w:rsid w:val="00367AD8"/>
    <w:rsid w:val="00396255"/>
    <w:rsid w:val="003E4A23"/>
    <w:rsid w:val="003F2E2E"/>
    <w:rsid w:val="003F4E09"/>
    <w:rsid w:val="00403FF4"/>
    <w:rsid w:val="00417290"/>
    <w:rsid w:val="004315AC"/>
    <w:rsid w:val="00452746"/>
    <w:rsid w:val="004637D0"/>
    <w:rsid w:val="0046586C"/>
    <w:rsid w:val="00480A12"/>
    <w:rsid w:val="004A4634"/>
    <w:rsid w:val="004A5F73"/>
    <w:rsid w:val="004B69C6"/>
    <w:rsid w:val="004D02E3"/>
    <w:rsid w:val="004D2B36"/>
    <w:rsid w:val="004D5A8B"/>
    <w:rsid w:val="004F2373"/>
    <w:rsid w:val="004F2A77"/>
    <w:rsid w:val="005058DE"/>
    <w:rsid w:val="00507429"/>
    <w:rsid w:val="00513A58"/>
    <w:rsid w:val="00520FC4"/>
    <w:rsid w:val="00550952"/>
    <w:rsid w:val="00557B44"/>
    <w:rsid w:val="00574FCD"/>
    <w:rsid w:val="005806C5"/>
    <w:rsid w:val="00590254"/>
    <w:rsid w:val="00592B5A"/>
    <w:rsid w:val="00597DD3"/>
    <w:rsid w:val="005C7BFA"/>
    <w:rsid w:val="005E104E"/>
    <w:rsid w:val="005F0A49"/>
    <w:rsid w:val="006239EF"/>
    <w:rsid w:val="0062686D"/>
    <w:rsid w:val="0065621F"/>
    <w:rsid w:val="00673B5F"/>
    <w:rsid w:val="00676AC6"/>
    <w:rsid w:val="00685AA1"/>
    <w:rsid w:val="006944EA"/>
    <w:rsid w:val="006A5D76"/>
    <w:rsid w:val="006B4DB0"/>
    <w:rsid w:val="006B5C5E"/>
    <w:rsid w:val="006B6927"/>
    <w:rsid w:val="006B6C38"/>
    <w:rsid w:val="006D0809"/>
    <w:rsid w:val="006D5636"/>
    <w:rsid w:val="006D633A"/>
    <w:rsid w:val="006E2FCA"/>
    <w:rsid w:val="006F1727"/>
    <w:rsid w:val="006F4846"/>
    <w:rsid w:val="00700AB5"/>
    <w:rsid w:val="007036D9"/>
    <w:rsid w:val="00703DF4"/>
    <w:rsid w:val="00706862"/>
    <w:rsid w:val="007117F5"/>
    <w:rsid w:val="00716DD7"/>
    <w:rsid w:val="00734344"/>
    <w:rsid w:val="00740440"/>
    <w:rsid w:val="00741BCA"/>
    <w:rsid w:val="00745E12"/>
    <w:rsid w:val="00747E1E"/>
    <w:rsid w:val="00753E2A"/>
    <w:rsid w:val="00757792"/>
    <w:rsid w:val="00761801"/>
    <w:rsid w:val="00766464"/>
    <w:rsid w:val="00785AC3"/>
    <w:rsid w:val="0078668C"/>
    <w:rsid w:val="007A47AF"/>
    <w:rsid w:val="007E2071"/>
    <w:rsid w:val="007E2110"/>
    <w:rsid w:val="007F3AA3"/>
    <w:rsid w:val="008020B5"/>
    <w:rsid w:val="00802321"/>
    <w:rsid w:val="00852121"/>
    <w:rsid w:val="008548BC"/>
    <w:rsid w:val="00862A32"/>
    <w:rsid w:val="00871CEA"/>
    <w:rsid w:val="008768DD"/>
    <w:rsid w:val="008B4D2F"/>
    <w:rsid w:val="008C707C"/>
    <w:rsid w:val="008E4C41"/>
    <w:rsid w:val="008F2AF7"/>
    <w:rsid w:val="008F6CA3"/>
    <w:rsid w:val="00902CAA"/>
    <w:rsid w:val="00902E37"/>
    <w:rsid w:val="00913436"/>
    <w:rsid w:val="00945C00"/>
    <w:rsid w:val="009631D0"/>
    <w:rsid w:val="00974E77"/>
    <w:rsid w:val="009D058A"/>
    <w:rsid w:val="009F456A"/>
    <w:rsid w:val="00A118F3"/>
    <w:rsid w:val="00A204CD"/>
    <w:rsid w:val="00A22925"/>
    <w:rsid w:val="00A32E98"/>
    <w:rsid w:val="00A801FB"/>
    <w:rsid w:val="00A82982"/>
    <w:rsid w:val="00A850EC"/>
    <w:rsid w:val="00A877C2"/>
    <w:rsid w:val="00A9536C"/>
    <w:rsid w:val="00AA6FF2"/>
    <w:rsid w:val="00AB0C2A"/>
    <w:rsid w:val="00AB5AFD"/>
    <w:rsid w:val="00AC43DA"/>
    <w:rsid w:val="00AD251F"/>
    <w:rsid w:val="00AF2483"/>
    <w:rsid w:val="00B13B25"/>
    <w:rsid w:val="00B20C24"/>
    <w:rsid w:val="00B219AA"/>
    <w:rsid w:val="00B635E7"/>
    <w:rsid w:val="00B7736C"/>
    <w:rsid w:val="00B8290F"/>
    <w:rsid w:val="00B91972"/>
    <w:rsid w:val="00BA1B9A"/>
    <w:rsid w:val="00BA6412"/>
    <w:rsid w:val="00BB1E3E"/>
    <w:rsid w:val="00BB2FFD"/>
    <w:rsid w:val="00BD556F"/>
    <w:rsid w:val="00BE5A10"/>
    <w:rsid w:val="00C212AD"/>
    <w:rsid w:val="00C32F88"/>
    <w:rsid w:val="00C4481D"/>
    <w:rsid w:val="00C6010B"/>
    <w:rsid w:val="00C62E01"/>
    <w:rsid w:val="00C63B03"/>
    <w:rsid w:val="00C806F0"/>
    <w:rsid w:val="00C91F44"/>
    <w:rsid w:val="00C93121"/>
    <w:rsid w:val="00CC0897"/>
    <w:rsid w:val="00CC5AA7"/>
    <w:rsid w:val="00CC6E6F"/>
    <w:rsid w:val="00CD48CD"/>
    <w:rsid w:val="00CF06F9"/>
    <w:rsid w:val="00CF271E"/>
    <w:rsid w:val="00CF3CD2"/>
    <w:rsid w:val="00D35EB1"/>
    <w:rsid w:val="00D61B27"/>
    <w:rsid w:val="00D61C4A"/>
    <w:rsid w:val="00D8352A"/>
    <w:rsid w:val="00D83A53"/>
    <w:rsid w:val="00D95786"/>
    <w:rsid w:val="00DA0A50"/>
    <w:rsid w:val="00DB5DD9"/>
    <w:rsid w:val="00DE2C45"/>
    <w:rsid w:val="00E03694"/>
    <w:rsid w:val="00E107E0"/>
    <w:rsid w:val="00E326C6"/>
    <w:rsid w:val="00E40551"/>
    <w:rsid w:val="00E50A9B"/>
    <w:rsid w:val="00E5148E"/>
    <w:rsid w:val="00E53F04"/>
    <w:rsid w:val="00E63D3A"/>
    <w:rsid w:val="00E7008A"/>
    <w:rsid w:val="00E72ABB"/>
    <w:rsid w:val="00E74189"/>
    <w:rsid w:val="00E8006C"/>
    <w:rsid w:val="00E8558F"/>
    <w:rsid w:val="00E9650D"/>
    <w:rsid w:val="00EC3697"/>
    <w:rsid w:val="00EC58F6"/>
    <w:rsid w:val="00ED36D1"/>
    <w:rsid w:val="00EE244C"/>
    <w:rsid w:val="00EE3FBC"/>
    <w:rsid w:val="00F5174F"/>
    <w:rsid w:val="00F53D3D"/>
    <w:rsid w:val="00F54A74"/>
    <w:rsid w:val="00F62E66"/>
    <w:rsid w:val="00F75FB6"/>
    <w:rsid w:val="00F77AAC"/>
    <w:rsid w:val="00F924B8"/>
    <w:rsid w:val="00F967E6"/>
    <w:rsid w:val="00F96943"/>
    <w:rsid w:val="00FA36DA"/>
    <w:rsid w:val="00FA7E13"/>
    <w:rsid w:val="00FB56F3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99D617"/>
  <w15:docId w15:val="{BC3BCE9B-2902-4567-9641-7D2ECCDE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FA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3DA"/>
    <w:pPr>
      <w:ind w:left="720"/>
      <w:contextualSpacing/>
    </w:pPr>
  </w:style>
  <w:style w:type="table" w:styleId="a4">
    <w:name w:val="Table Grid"/>
    <w:basedOn w:val="a1"/>
    <w:uiPriority w:val="39"/>
    <w:rsid w:val="00AC4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78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517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5174F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unhideWhenUsed/>
    <w:rsid w:val="00F517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174F"/>
    <w:rPr>
      <w:rFonts w:ascii="Times New Roman" w:hAnsi="Times New Roman"/>
      <w:sz w:val="28"/>
    </w:rPr>
  </w:style>
  <w:style w:type="paragraph" w:styleId="a9">
    <w:name w:val="footnote text"/>
    <w:basedOn w:val="a"/>
    <w:link w:val="aa"/>
    <w:uiPriority w:val="99"/>
    <w:semiHidden/>
    <w:unhideWhenUsed/>
    <w:rsid w:val="00685AA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685AA1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685A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F2432-F9C0-4E19-9DD3-297C2C2AB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7751</Words>
  <Characters>44187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Volkhonskaya</dc:creator>
  <cp:keywords/>
  <dc:description/>
  <cp:lastModifiedBy>Maria Volkhonskaya</cp:lastModifiedBy>
  <cp:revision>222</cp:revision>
  <dcterms:created xsi:type="dcterms:W3CDTF">2024-11-22T14:53:00Z</dcterms:created>
  <dcterms:modified xsi:type="dcterms:W3CDTF">2026-01-19T13:05:00Z</dcterms:modified>
</cp:coreProperties>
</file>